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E2422E" w:rsidRDefault="00251766" w:rsidP="00251766">
      <w:pPr>
        <w:spacing w:line="240" w:lineRule="auto"/>
        <w:ind w:left="7314" w:firstLine="0"/>
        <w:rPr>
          <w:rFonts w:cstheme="minorHAnsi"/>
          <w:sz w:val="22"/>
          <w:szCs w:val="22"/>
        </w:rPr>
      </w:pPr>
      <w:r w:rsidRPr="00E2422E">
        <w:rPr>
          <w:rFonts w:cstheme="minorHAnsi"/>
          <w:sz w:val="22"/>
          <w:szCs w:val="22"/>
        </w:rPr>
        <w:t>Pirkimo sąlygų 3 priedas „Pasiūlymo forma“</w:t>
      </w:r>
    </w:p>
    <w:p w14:paraId="55883AF0" w14:textId="77777777" w:rsidR="00251766" w:rsidRPr="00E2422E" w:rsidRDefault="00251766" w:rsidP="00251766">
      <w:pPr>
        <w:rPr>
          <w:rFonts w:cstheme="minorHAnsi"/>
          <w:b/>
          <w:bCs/>
          <w:smallCaps/>
          <w:sz w:val="22"/>
          <w:szCs w:val="22"/>
        </w:rPr>
      </w:pPr>
    </w:p>
    <w:p w14:paraId="7E895C36" w14:textId="77777777" w:rsidR="00486A1E" w:rsidRPr="00E2422E" w:rsidRDefault="00486A1E" w:rsidP="00486A1E">
      <w:pPr>
        <w:spacing w:line="240" w:lineRule="auto"/>
        <w:jc w:val="center"/>
        <w:rPr>
          <w:rFonts w:eastAsia="Times New Roman" w:cstheme="minorHAnsi"/>
          <w:sz w:val="22"/>
          <w:szCs w:val="22"/>
          <w:lang w:eastAsia="en-US"/>
        </w:rPr>
      </w:pPr>
      <w:r w:rsidRPr="00E2422E">
        <w:rPr>
          <w:rFonts w:eastAsia="Times New Roman" w:cstheme="minorHAnsi"/>
          <w:sz w:val="22"/>
          <w:szCs w:val="22"/>
          <w:lang w:eastAsia="en-US"/>
        </w:rPr>
        <w:t>Herbas arba prekių ženklas</w:t>
      </w:r>
    </w:p>
    <w:p w14:paraId="76A36DF0" w14:textId="77777777" w:rsidR="00486A1E" w:rsidRPr="00E2422E" w:rsidRDefault="00486A1E" w:rsidP="00486A1E">
      <w:pPr>
        <w:spacing w:line="240" w:lineRule="auto"/>
        <w:jc w:val="center"/>
        <w:rPr>
          <w:rFonts w:eastAsia="Times New Roman" w:cstheme="minorHAnsi"/>
          <w:sz w:val="22"/>
          <w:szCs w:val="22"/>
          <w:lang w:eastAsia="en-US"/>
        </w:rPr>
      </w:pPr>
      <w:r w:rsidRPr="00E2422E">
        <w:rPr>
          <w:rFonts w:eastAsia="Times New Roman" w:cstheme="minorHAnsi"/>
          <w:sz w:val="22"/>
          <w:szCs w:val="22"/>
          <w:lang w:eastAsia="en-US"/>
        </w:rPr>
        <w:t>(Tiekėjo pavadinimas)</w:t>
      </w:r>
    </w:p>
    <w:p w14:paraId="76BD86CC" w14:textId="77777777" w:rsidR="00486A1E" w:rsidRPr="00E2422E" w:rsidRDefault="00486A1E" w:rsidP="00486A1E">
      <w:pPr>
        <w:spacing w:line="240" w:lineRule="auto"/>
        <w:jc w:val="right"/>
        <w:rPr>
          <w:rFonts w:eastAsia="Times New Roman" w:cstheme="minorHAnsi"/>
          <w:sz w:val="22"/>
          <w:szCs w:val="22"/>
          <w:lang w:eastAsia="en-US"/>
        </w:rPr>
      </w:pPr>
    </w:p>
    <w:p w14:paraId="5FE92EA1" w14:textId="77777777" w:rsidR="00486A1E" w:rsidRPr="00E2422E" w:rsidRDefault="00486A1E" w:rsidP="00486A1E">
      <w:pPr>
        <w:spacing w:line="240" w:lineRule="auto"/>
        <w:jc w:val="center"/>
        <w:rPr>
          <w:rFonts w:eastAsia="Times New Roman" w:cstheme="minorHAnsi"/>
          <w:sz w:val="22"/>
          <w:szCs w:val="22"/>
          <w:lang w:eastAsia="en-US"/>
        </w:rPr>
      </w:pPr>
      <w:r w:rsidRPr="00E2422E">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E2422E" w:rsidRDefault="00486A1E" w:rsidP="00251766">
      <w:pPr>
        <w:pStyle w:val="Paantrat"/>
        <w:spacing w:line="240" w:lineRule="auto"/>
        <w:jc w:val="center"/>
        <w:rPr>
          <w:rFonts w:cstheme="minorHAnsi"/>
          <w:bCs/>
          <w:color w:val="auto"/>
          <w:sz w:val="22"/>
          <w:szCs w:val="22"/>
        </w:rPr>
      </w:pPr>
    </w:p>
    <w:p w14:paraId="6649F887" w14:textId="77777777" w:rsidR="00251766" w:rsidRPr="00E2422E" w:rsidRDefault="00251766" w:rsidP="00251766">
      <w:pPr>
        <w:pStyle w:val="Paantrat"/>
        <w:spacing w:line="240" w:lineRule="auto"/>
        <w:jc w:val="center"/>
        <w:rPr>
          <w:rFonts w:cstheme="minorHAnsi"/>
          <w:b/>
          <w:bCs/>
          <w:color w:val="auto"/>
          <w:sz w:val="24"/>
          <w:szCs w:val="24"/>
        </w:rPr>
      </w:pPr>
      <w:r w:rsidRPr="00E2422E">
        <w:rPr>
          <w:rFonts w:cstheme="minorHAnsi"/>
          <w:b/>
          <w:bCs/>
          <w:color w:val="auto"/>
          <w:sz w:val="24"/>
          <w:szCs w:val="24"/>
        </w:rPr>
        <w:t>PASIŪLYMAS</w:t>
      </w:r>
    </w:p>
    <w:p w14:paraId="1CB73857" w14:textId="77777777" w:rsidR="00FA212D" w:rsidRPr="00E2422E" w:rsidRDefault="00350CD2" w:rsidP="00251766">
      <w:pPr>
        <w:spacing w:line="240" w:lineRule="auto"/>
        <w:ind w:firstLine="0"/>
        <w:contextualSpacing/>
        <w:jc w:val="center"/>
        <w:rPr>
          <w:rFonts w:cstheme="minorHAnsi"/>
          <w:b/>
          <w:bCs/>
          <w:sz w:val="24"/>
          <w:szCs w:val="24"/>
        </w:rPr>
      </w:pPr>
      <w:r w:rsidRPr="00E2422E">
        <w:rPr>
          <w:rFonts w:cstheme="minorHAnsi"/>
          <w:b/>
          <w:bCs/>
          <w:sz w:val="24"/>
          <w:szCs w:val="24"/>
        </w:rPr>
        <w:t xml:space="preserve">DĖL </w:t>
      </w:r>
      <w:r w:rsidR="00FA212D" w:rsidRPr="00E2422E">
        <w:rPr>
          <w:rFonts w:cstheme="minorHAnsi"/>
          <w:b/>
          <w:bCs/>
          <w:sz w:val="24"/>
          <w:szCs w:val="24"/>
        </w:rPr>
        <w:t>TRIBONIŲ PASIENIO UŽKARDOS LAUKO INFRASTRUKTŪROS ATNAUJINIM</w:t>
      </w:r>
      <w:r w:rsidR="00FA212D" w:rsidRPr="00E2422E">
        <w:rPr>
          <w:rFonts w:cstheme="minorHAnsi"/>
          <w:b/>
          <w:bCs/>
          <w:sz w:val="24"/>
          <w:szCs w:val="24"/>
        </w:rPr>
        <w:t>O</w:t>
      </w:r>
      <w:r w:rsidR="00FA212D" w:rsidRPr="00E2422E">
        <w:rPr>
          <w:rFonts w:cstheme="minorHAnsi"/>
          <w:b/>
          <w:bCs/>
          <w:sz w:val="24"/>
          <w:szCs w:val="24"/>
        </w:rPr>
        <w:t xml:space="preserve"> IR </w:t>
      </w:r>
    </w:p>
    <w:p w14:paraId="589DAEFD" w14:textId="105EB7A0" w:rsidR="00251766" w:rsidRPr="00E2422E" w:rsidRDefault="00FA212D" w:rsidP="00251766">
      <w:pPr>
        <w:spacing w:line="240" w:lineRule="auto"/>
        <w:ind w:firstLine="0"/>
        <w:contextualSpacing/>
        <w:jc w:val="center"/>
        <w:rPr>
          <w:rFonts w:cstheme="minorHAnsi"/>
          <w:b/>
          <w:bCs/>
          <w:sz w:val="24"/>
          <w:szCs w:val="24"/>
        </w:rPr>
      </w:pPr>
      <w:r w:rsidRPr="00E2422E">
        <w:rPr>
          <w:rFonts w:cstheme="minorHAnsi"/>
          <w:b/>
          <w:bCs/>
          <w:sz w:val="24"/>
          <w:szCs w:val="24"/>
        </w:rPr>
        <w:t>MODULINIŲ NAMELIŲ AIKŠTELĖS REMONT</w:t>
      </w:r>
      <w:r w:rsidRPr="00E2422E">
        <w:rPr>
          <w:rFonts w:cstheme="minorHAnsi"/>
          <w:b/>
          <w:bCs/>
          <w:sz w:val="24"/>
          <w:szCs w:val="24"/>
        </w:rPr>
        <w:t xml:space="preserve">O </w:t>
      </w:r>
      <w:r w:rsidR="00350CD2" w:rsidRPr="00E2422E">
        <w:rPr>
          <w:rFonts w:cstheme="minorHAnsi"/>
          <w:b/>
          <w:bCs/>
          <w:sz w:val="24"/>
          <w:szCs w:val="24"/>
        </w:rPr>
        <w:t>DARBŲ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E2422E"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E2422E" w:rsidRDefault="00251766" w:rsidP="00802081">
            <w:pPr>
              <w:ind w:left="2" w:firstLine="0"/>
              <w:jc w:val="center"/>
              <w:rPr>
                <w:rFonts w:asciiTheme="minorHAnsi" w:cstheme="minorHAnsi"/>
                <w:i/>
                <w:iCs/>
                <w:sz w:val="22"/>
                <w:szCs w:val="22"/>
              </w:rPr>
            </w:pPr>
          </w:p>
        </w:tc>
      </w:tr>
      <w:tr w:rsidR="00251766" w:rsidRPr="00E2422E"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E2422E" w:rsidRDefault="00251766" w:rsidP="00802081">
            <w:pPr>
              <w:ind w:left="2" w:firstLine="0"/>
              <w:jc w:val="center"/>
              <w:rPr>
                <w:rFonts w:asciiTheme="minorHAnsi" w:cstheme="minorHAnsi"/>
                <w:i/>
                <w:iCs/>
                <w:sz w:val="22"/>
                <w:szCs w:val="22"/>
                <w:vertAlign w:val="superscript"/>
              </w:rPr>
            </w:pPr>
            <w:r w:rsidRPr="00E2422E">
              <w:rPr>
                <w:rFonts w:asciiTheme="minorHAnsi" w:cstheme="minorHAnsi"/>
                <w:i/>
                <w:iCs/>
                <w:sz w:val="22"/>
                <w:szCs w:val="22"/>
                <w:vertAlign w:val="superscript"/>
              </w:rPr>
              <w:t>(data)</w:t>
            </w:r>
          </w:p>
        </w:tc>
      </w:tr>
      <w:tr w:rsidR="00251766" w:rsidRPr="00E2422E" w14:paraId="47F59389" w14:textId="77777777" w:rsidTr="00802081">
        <w:tc>
          <w:tcPr>
            <w:tcW w:w="3515" w:type="dxa"/>
            <w:tcBorders>
              <w:top w:val="nil"/>
              <w:left w:val="nil"/>
              <w:bottom w:val="single" w:sz="4" w:space="0" w:color="auto"/>
              <w:right w:val="nil"/>
            </w:tcBorders>
          </w:tcPr>
          <w:p w14:paraId="30A513CE" w14:textId="77777777" w:rsidR="00251766" w:rsidRPr="00E2422E" w:rsidRDefault="00251766" w:rsidP="00802081">
            <w:pPr>
              <w:ind w:left="2" w:firstLine="0"/>
              <w:jc w:val="center"/>
              <w:rPr>
                <w:rFonts w:asciiTheme="minorHAnsi" w:cstheme="minorHAnsi"/>
                <w:i/>
                <w:iCs/>
                <w:sz w:val="22"/>
                <w:szCs w:val="22"/>
              </w:rPr>
            </w:pPr>
          </w:p>
        </w:tc>
      </w:tr>
      <w:tr w:rsidR="00251766" w:rsidRPr="00E2422E" w14:paraId="6715A26B" w14:textId="77777777" w:rsidTr="00802081">
        <w:tc>
          <w:tcPr>
            <w:tcW w:w="3515" w:type="dxa"/>
            <w:tcBorders>
              <w:top w:val="single" w:sz="4" w:space="0" w:color="auto"/>
              <w:left w:val="nil"/>
              <w:bottom w:val="nil"/>
              <w:right w:val="nil"/>
            </w:tcBorders>
            <w:hideMark/>
          </w:tcPr>
          <w:p w14:paraId="3329D679" w14:textId="77777777" w:rsidR="00251766" w:rsidRPr="00E2422E" w:rsidRDefault="00251766" w:rsidP="00802081">
            <w:pPr>
              <w:ind w:left="2" w:firstLine="0"/>
              <w:jc w:val="center"/>
              <w:rPr>
                <w:rFonts w:asciiTheme="minorHAnsi" w:cstheme="minorHAnsi"/>
                <w:i/>
                <w:iCs/>
                <w:sz w:val="22"/>
                <w:szCs w:val="22"/>
                <w:vertAlign w:val="superscript"/>
              </w:rPr>
            </w:pPr>
            <w:r w:rsidRPr="00E2422E">
              <w:rPr>
                <w:rFonts w:asciiTheme="minorHAnsi" w:cstheme="minorHAnsi"/>
                <w:i/>
                <w:iCs/>
                <w:sz w:val="22"/>
                <w:szCs w:val="22"/>
                <w:vertAlign w:val="superscript"/>
              </w:rPr>
              <w:t>(vieta)</w:t>
            </w:r>
          </w:p>
        </w:tc>
      </w:tr>
    </w:tbl>
    <w:p w14:paraId="0571FC2A" w14:textId="77777777" w:rsidR="00251766" w:rsidRPr="00E2422E"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E2422E"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E2422E" w:rsidRDefault="00251766" w:rsidP="00802081">
            <w:pPr>
              <w:ind w:firstLine="0"/>
              <w:rPr>
                <w:rFonts w:asciiTheme="minorHAnsi" w:cstheme="minorHAnsi"/>
                <w:sz w:val="22"/>
                <w:szCs w:val="22"/>
              </w:rPr>
            </w:pPr>
            <w:r w:rsidRPr="00E2422E">
              <w:rPr>
                <w:rFonts w:asciiTheme="minorHAnsi" w:cstheme="minorHAnsi"/>
                <w:sz w:val="22"/>
                <w:szCs w:val="22"/>
              </w:rPr>
              <w:t xml:space="preserve">Valstybės sienos apsaugos tarnybai prie </w:t>
            </w:r>
          </w:p>
          <w:p w14:paraId="00E37D53" w14:textId="0BAAE285" w:rsidR="00251766" w:rsidRPr="00E2422E" w:rsidRDefault="00251766" w:rsidP="00802081">
            <w:pPr>
              <w:ind w:firstLine="0"/>
              <w:rPr>
                <w:rFonts w:asciiTheme="minorHAnsi" w:cstheme="minorHAnsi"/>
                <w:sz w:val="22"/>
                <w:szCs w:val="22"/>
              </w:rPr>
            </w:pPr>
            <w:r w:rsidRPr="00E2422E">
              <w:rPr>
                <w:rFonts w:asciiTheme="minorHAnsi" w:cstheme="minorHAnsi"/>
                <w:sz w:val="22"/>
                <w:szCs w:val="22"/>
              </w:rPr>
              <w:t>Lietuvos Respublikos vidaus reikalų ministerijos</w:t>
            </w:r>
          </w:p>
        </w:tc>
      </w:tr>
      <w:tr w:rsidR="00251766" w:rsidRPr="00E2422E" w14:paraId="7999C87A" w14:textId="77777777" w:rsidTr="00802081">
        <w:tc>
          <w:tcPr>
            <w:tcW w:w="5524" w:type="dxa"/>
            <w:tcBorders>
              <w:top w:val="single" w:sz="4" w:space="0" w:color="auto"/>
              <w:left w:val="nil"/>
              <w:bottom w:val="nil"/>
              <w:right w:val="nil"/>
            </w:tcBorders>
            <w:hideMark/>
          </w:tcPr>
          <w:p w14:paraId="18F13C0F" w14:textId="77777777" w:rsidR="00251766" w:rsidRPr="00E2422E" w:rsidRDefault="00251766" w:rsidP="00802081">
            <w:pPr>
              <w:rPr>
                <w:rFonts w:asciiTheme="minorHAnsi" w:cstheme="minorHAnsi"/>
                <w:sz w:val="22"/>
                <w:szCs w:val="22"/>
              </w:rPr>
            </w:pPr>
            <w:r w:rsidRPr="00E2422E">
              <w:rPr>
                <w:rFonts w:asciiTheme="minorHAnsi" w:cstheme="minorHAnsi"/>
                <w:sz w:val="22"/>
                <w:szCs w:val="22"/>
                <w:vertAlign w:val="superscript"/>
              </w:rPr>
              <w:t>(Adresatas)</w:t>
            </w:r>
          </w:p>
        </w:tc>
      </w:tr>
    </w:tbl>
    <w:p w14:paraId="1BACDB48" w14:textId="77777777" w:rsidR="00251766" w:rsidRPr="00E2422E" w:rsidRDefault="00251766" w:rsidP="00251766">
      <w:pPr>
        <w:spacing w:line="240" w:lineRule="auto"/>
        <w:rPr>
          <w:rFonts w:cstheme="minorHAnsi"/>
          <w:sz w:val="22"/>
          <w:szCs w:val="22"/>
        </w:rPr>
      </w:pPr>
    </w:p>
    <w:p w14:paraId="31318005" w14:textId="77777777" w:rsidR="00251766" w:rsidRPr="00E2422E"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E2422E">
        <w:rPr>
          <w:rFonts w:cstheme="minorHAnsi"/>
          <w:b/>
          <w:bCs/>
          <w:sz w:val="22"/>
          <w:szCs w:val="22"/>
        </w:rPr>
        <w:t>INFORMACIJA APIE TIEKĖJĄ</w:t>
      </w:r>
      <w:bookmarkEnd w:id="0"/>
      <w:r w:rsidRPr="00E2422E">
        <w:rPr>
          <w:rFonts w:cstheme="minorHAnsi"/>
          <w:b/>
          <w:bCs/>
          <w:sz w:val="22"/>
          <w:szCs w:val="22"/>
        </w:rPr>
        <w:t>:</w:t>
      </w:r>
    </w:p>
    <w:p w14:paraId="530901AD" w14:textId="77777777" w:rsidR="00251766" w:rsidRPr="00E2422E"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E2422E"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E2422E" w:rsidRDefault="00CD4804" w:rsidP="00CD4804">
            <w:pPr>
              <w:spacing w:line="240" w:lineRule="auto"/>
              <w:ind w:firstLine="0"/>
              <w:rPr>
                <w:rFonts w:cstheme="minorHAnsi"/>
                <w:sz w:val="22"/>
                <w:szCs w:val="22"/>
              </w:rPr>
            </w:pPr>
            <w:r w:rsidRPr="00E2422E">
              <w:rPr>
                <w:rFonts w:cstheme="minorHAnsi"/>
                <w:sz w:val="22"/>
                <w:szCs w:val="22"/>
              </w:rPr>
              <w:t xml:space="preserve">Tiekėjo arba ūkio subjektų grupės dalyvių pavadinimas (-ai) </w:t>
            </w:r>
            <w:r w:rsidRPr="00E2422E">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E2422E" w:rsidRDefault="00CD4804" w:rsidP="00802081">
            <w:pPr>
              <w:spacing w:line="240" w:lineRule="auto"/>
              <w:ind w:firstLine="0"/>
              <w:rPr>
                <w:rFonts w:cstheme="minorHAnsi"/>
                <w:sz w:val="22"/>
                <w:szCs w:val="22"/>
              </w:rPr>
            </w:pPr>
          </w:p>
        </w:tc>
      </w:tr>
      <w:tr w:rsidR="00CD4804" w:rsidRPr="00E2422E"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E2422E" w:rsidRDefault="00CD4804" w:rsidP="00802081">
            <w:pPr>
              <w:spacing w:line="240" w:lineRule="auto"/>
              <w:ind w:firstLine="0"/>
              <w:rPr>
                <w:rFonts w:cstheme="minorHAnsi"/>
                <w:sz w:val="22"/>
                <w:szCs w:val="22"/>
              </w:rPr>
            </w:pPr>
            <w:r w:rsidRPr="00E2422E">
              <w:rPr>
                <w:rFonts w:eastAsia="Calibri" w:cstheme="minorHAnsi"/>
                <w:sz w:val="22"/>
                <w:szCs w:val="22"/>
              </w:rPr>
              <w:t xml:space="preserve">Ūkio subjektų grupės dalyvis, atstovaujantis arba vadovaujantis ūkio subjektų grupei </w:t>
            </w:r>
            <w:r w:rsidRPr="00E2422E">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E2422E" w:rsidRDefault="00CD4804" w:rsidP="00802081">
            <w:pPr>
              <w:spacing w:line="240" w:lineRule="auto"/>
              <w:ind w:firstLine="0"/>
              <w:rPr>
                <w:rFonts w:cstheme="minorHAnsi"/>
                <w:sz w:val="22"/>
                <w:szCs w:val="22"/>
              </w:rPr>
            </w:pPr>
          </w:p>
        </w:tc>
      </w:tr>
      <w:tr w:rsidR="00CD4804" w:rsidRPr="00E2422E"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E2422E" w:rsidRDefault="00CD4804" w:rsidP="00802081">
            <w:pPr>
              <w:spacing w:line="240" w:lineRule="auto"/>
              <w:ind w:firstLine="0"/>
              <w:rPr>
                <w:rFonts w:eastAsia="Calibri" w:cstheme="minorHAnsi"/>
                <w:sz w:val="22"/>
                <w:szCs w:val="22"/>
              </w:rPr>
            </w:pPr>
            <w:r w:rsidRPr="00E2422E">
              <w:rPr>
                <w:rFonts w:cstheme="minorHAnsi"/>
                <w:color w:val="000000" w:themeColor="text1"/>
                <w:sz w:val="22"/>
                <w:szCs w:val="22"/>
              </w:rPr>
              <w:t>Tiekėjo adresas (</w:t>
            </w:r>
            <w:r w:rsidRPr="00E2422E">
              <w:rPr>
                <w:rFonts w:cstheme="minorHAnsi"/>
                <w:i/>
                <w:color w:val="000000" w:themeColor="text1"/>
                <w:sz w:val="22"/>
                <w:szCs w:val="22"/>
              </w:rPr>
              <w:t>Jeigu dalyvauja tiekėjų grupė, surašomi visi dalyvių adresai</w:t>
            </w:r>
            <w:r w:rsidRPr="00E2422E">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E2422E" w:rsidRDefault="00CD4804" w:rsidP="00802081">
            <w:pPr>
              <w:spacing w:line="240" w:lineRule="auto"/>
              <w:ind w:firstLine="0"/>
              <w:rPr>
                <w:rFonts w:eastAsia="Calibri" w:cstheme="minorHAnsi"/>
                <w:sz w:val="22"/>
                <w:szCs w:val="22"/>
              </w:rPr>
            </w:pPr>
          </w:p>
        </w:tc>
      </w:tr>
      <w:tr w:rsidR="00CD4804" w:rsidRPr="00E2422E"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E2422E" w:rsidRDefault="00CD4804" w:rsidP="00802081">
            <w:pPr>
              <w:spacing w:line="240" w:lineRule="auto"/>
              <w:ind w:firstLine="0"/>
              <w:rPr>
                <w:rFonts w:cstheme="minorHAnsi"/>
                <w:sz w:val="22"/>
                <w:szCs w:val="22"/>
              </w:rPr>
            </w:pPr>
            <w:r w:rsidRPr="00E2422E">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E2422E" w:rsidRDefault="00CD4804" w:rsidP="00802081">
            <w:pPr>
              <w:spacing w:line="240" w:lineRule="auto"/>
              <w:ind w:firstLine="0"/>
              <w:rPr>
                <w:rFonts w:cstheme="minorHAnsi"/>
                <w:sz w:val="22"/>
                <w:szCs w:val="22"/>
              </w:rPr>
            </w:pPr>
          </w:p>
        </w:tc>
      </w:tr>
      <w:tr w:rsidR="00CD4804" w:rsidRPr="00E2422E"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E2422E" w:rsidRDefault="00CD4804" w:rsidP="00802081">
            <w:pPr>
              <w:spacing w:line="240" w:lineRule="auto"/>
              <w:ind w:firstLine="0"/>
              <w:rPr>
                <w:rFonts w:cstheme="minorHAnsi"/>
                <w:sz w:val="22"/>
                <w:szCs w:val="22"/>
              </w:rPr>
            </w:pPr>
            <w:r w:rsidRPr="00E2422E">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E2422E" w:rsidRDefault="00CD4804" w:rsidP="00802081">
            <w:pPr>
              <w:spacing w:line="240" w:lineRule="auto"/>
              <w:ind w:firstLine="0"/>
              <w:rPr>
                <w:rFonts w:cstheme="minorHAnsi"/>
                <w:sz w:val="22"/>
                <w:szCs w:val="22"/>
              </w:rPr>
            </w:pPr>
          </w:p>
        </w:tc>
      </w:tr>
      <w:tr w:rsidR="00CD4804" w:rsidRPr="00E2422E"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E2422E" w:rsidRDefault="00CD4804" w:rsidP="00802081">
            <w:pPr>
              <w:spacing w:line="240" w:lineRule="auto"/>
              <w:ind w:firstLine="0"/>
              <w:rPr>
                <w:rFonts w:cstheme="minorHAnsi"/>
                <w:b/>
                <w:sz w:val="22"/>
                <w:szCs w:val="22"/>
              </w:rPr>
            </w:pPr>
            <w:r w:rsidRPr="00E2422E">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E2422E" w:rsidRDefault="00CD4804" w:rsidP="00802081">
            <w:pPr>
              <w:spacing w:line="240" w:lineRule="auto"/>
              <w:ind w:firstLine="0"/>
              <w:rPr>
                <w:rFonts w:cstheme="minorHAnsi"/>
                <w:sz w:val="22"/>
                <w:szCs w:val="22"/>
              </w:rPr>
            </w:pPr>
          </w:p>
        </w:tc>
      </w:tr>
      <w:tr w:rsidR="00CD4804" w:rsidRPr="00E2422E"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E2422E" w:rsidRDefault="00CD4804" w:rsidP="00802081">
            <w:pPr>
              <w:spacing w:line="240" w:lineRule="auto"/>
              <w:ind w:firstLine="0"/>
              <w:rPr>
                <w:rFonts w:cstheme="minorHAnsi"/>
                <w:sz w:val="22"/>
                <w:szCs w:val="22"/>
              </w:rPr>
            </w:pPr>
            <w:r w:rsidRPr="00E2422E">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E2422E" w:rsidRDefault="00CD4804" w:rsidP="00802081">
            <w:pPr>
              <w:spacing w:line="240" w:lineRule="auto"/>
              <w:ind w:firstLine="0"/>
              <w:rPr>
                <w:rFonts w:cstheme="minorHAnsi"/>
                <w:sz w:val="22"/>
                <w:szCs w:val="22"/>
              </w:rPr>
            </w:pPr>
          </w:p>
        </w:tc>
      </w:tr>
      <w:tr w:rsidR="00CD4804" w:rsidRPr="00E2422E"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E2422E" w:rsidRDefault="00CD4804" w:rsidP="00802081">
            <w:pPr>
              <w:spacing w:line="240" w:lineRule="auto"/>
              <w:ind w:firstLine="0"/>
              <w:rPr>
                <w:rFonts w:cstheme="minorHAnsi"/>
                <w:sz w:val="22"/>
                <w:szCs w:val="22"/>
              </w:rPr>
            </w:pPr>
            <w:r w:rsidRPr="00E2422E">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E2422E" w:rsidRDefault="00CD4804" w:rsidP="00802081">
            <w:pPr>
              <w:spacing w:line="240" w:lineRule="auto"/>
              <w:ind w:firstLine="0"/>
              <w:rPr>
                <w:rFonts w:cstheme="minorHAnsi"/>
                <w:sz w:val="22"/>
                <w:szCs w:val="22"/>
              </w:rPr>
            </w:pPr>
          </w:p>
        </w:tc>
      </w:tr>
      <w:tr w:rsidR="00CD4804" w:rsidRPr="00E2422E"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E2422E" w:rsidRDefault="00CD4804" w:rsidP="00802081">
            <w:pPr>
              <w:spacing w:line="240" w:lineRule="auto"/>
              <w:ind w:firstLine="0"/>
              <w:rPr>
                <w:rFonts w:cstheme="minorHAnsi"/>
                <w:sz w:val="22"/>
                <w:szCs w:val="22"/>
              </w:rPr>
            </w:pPr>
            <w:r w:rsidRPr="00E2422E">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E2422E" w:rsidRDefault="00CD4804" w:rsidP="00802081">
            <w:pPr>
              <w:spacing w:line="240" w:lineRule="auto"/>
              <w:ind w:firstLine="0"/>
              <w:rPr>
                <w:rFonts w:cstheme="minorHAnsi"/>
                <w:sz w:val="22"/>
                <w:szCs w:val="22"/>
              </w:rPr>
            </w:pPr>
          </w:p>
        </w:tc>
      </w:tr>
      <w:tr w:rsidR="00CD4804" w:rsidRPr="00E2422E"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E2422E" w:rsidRDefault="00CD4804" w:rsidP="00802081">
            <w:pPr>
              <w:spacing w:line="240" w:lineRule="auto"/>
              <w:ind w:firstLine="0"/>
              <w:rPr>
                <w:rFonts w:cstheme="minorHAnsi"/>
                <w:sz w:val="22"/>
                <w:szCs w:val="22"/>
              </w:rPr>
            </w:pPr>
            <w:r w:rsidRPr="00E2422E">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E2422E" w:rsidRDefault="00CD4804" w:rsidP="00802081">
            <w:pPr>
              <w:spacing w:line="240" w:lineRule="auto"/>
              <w:ind w:firstLine="0"/>
              <w:rPr>
                <w:rFonts w:cstheme="minorHAnsi"/>
                <w:sz w:val="22"/>
                <w:szCs w:val="22"/>
              </w:rPr>
            </w:pPr>
          </w:p>
        </w:tc>
      </w:tr>
      <w:tr w:rsidR="00CD4804" w:rsidRPr="00E2422E"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E2422E" w:rsidRDefault="00CD4804" w:rsidP="00802081">
            <w:pPr>
              <w:spacing w:line="240" w:lineRule="auto"/>
              <w:ind w:firstLine="0"/>
              <w:rPr>
                <w:rFonts w:cstheme="minorHAnsi"/>
                <w:sz w:val="22"/>
                <w:szCs w:val="22"/>
              </w:rPr>
            </w:pPr>
            <w:r w:rsidRPr="00E2422E">
              <w:rPr>
                <w:rFonts w:cstheme="minorHAnsi"/>
                <w:sz w:val="22"/>
                <w:szCs w:val="22"/>
              </w:rPr>
              <w:t>Pirkimo sutartį pasirašantis asmuo /</w:t>
            </w:r>
            <w:r w:rsidRPr="00E2422E">
              <w:rPr>
                <w:rFonts w:cstheme="minorHAnsi"/>
                <w:i/>
                <w:iCs/>
                <w:sz w:val="22"/>
                <w:szCs w:val="22"/>
              </w:rPr>
              <w:t>jeigu Pirkimo sutartį pasirašys ne direktorius, prašome pridėti įgaliojimą</w:t>
            </w:r>
            <w:r w:rsidRPr="00E2422E">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E2422E" w:rsidRDefault="00CD4804" w:rsidP="00802081">
            <w:pPr>
              <w:spacing w:line="240" w:lineRule="auto"/>
              <w:ind w:firstLine="0"/>
              <w:rPr>
                <w:rFonts w:cstheme="minorHAnsi"/>
                <w:sz w:val="22"/>
                <w:szCs w:val="22"/>
              </w:rPr>
            </w:pPr>
          </w:p>
        </w:tc>
      </w:tr>
    </w:tbl>
    <w:p w14:paraId="25010A93" w14:textId="77777777" w:rsidR="00251766" w:rsidRPr="00E2422E" w:rsidRDefault="00251766" w:rsidP="00251766">
      <w:pPr>
        <w:spacing w:line="240" w:lineRule="auto"/>
        <w:rPr>
          <w:rFonts w:cstheme="minorHAnsi"/>
          <w:iCs/>
          <w:sz w:val="22"/>
          <w:szCs w:val="22"/>
        </w:rPr>
      </w:pPr>
    </w:p>
    <w:p w14:paraId="33FF826B" w14:textId="77777777" w:rsidR="00251766" w:rsidRPr="00E2422E" w:rsidRDefault="00251766" w:rsidP="00251766">
      <w:pPr>
        <w:spacing w:line="240" w:lineRule="auto"/>
        <w:rPr>
          <w:rFonts w:cstheme="minorHAnsi"/>
          <w:iCs/>
          <w:sz w:val="22"/>
          <w:szCs w:val="22"/>
        </w:rPr>
      </w:pPr>
    </w:p>
    <w:p w14:paraId="6C3B149E" w14:textId="77777777" w:rsidR="00251766" w:rsidRPr="00E2422E"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E2422E">
        <w:rPr>
          <w:rFonts w:cstheme="minorHAnsi"/>
          <w:b/>
          <w:bCs/>
        </w:rPr>
        <w:t>INFORMACIJA APIE ŪKIO SUBJEKTUS</w:t>
      </w:r>
      <w:bookmarkEnd w:id="1"/>
      <w:r w:rsidRPr="00E2422E">
        <w:rPr>
          <w:rFonts w:cstheme="minorHAnsi"/>
          <w:b/>
          <w:bCs/>
        </w:rPr>
        <w:t>, KURIŲ PAJĖGUMAIS TIEKĖJAS REMIASI, KAD ATITIKTŲ PERKANČIOSIOS ORGANIZACIJOS KELIAMUS KVALIFIKACIJOS REIKALAVIMUS (JEIGU TOKIE REIKALAVIMAI KELIAMI) (</w:t>
      </w:r>
      <w:r w:rsidRPr="00E2422E">
        <w:rPr>
          <w:rFonts w:cstheme="minorHAnsi"/>
          <w:b/>
          <w:bCs/>
          <w:i/>
          <w:iCs/>
        </w:rPr>
        <w:t xml:space="preserve">nurodomi ir </w:t>
      </w:r>
      <w:proofErr w:type="spellStart"/>
      <w:r w:rsidRPr="00E2422E">
        <w:rPr>
          <w:rFonts w:cstheme="minorHAnsi"/>
          <w:b/>
          <w:bCs/>
          <w:i/>
          <w:iCs/>
        </w:rPr>
        <w:t>kvazisubtiekėjai</w:t>
      </w:r>
      <w:proofErr w:type="spellEnd"/>
      <w:r w:rsidRPr="00E2422E">
        <w:rPr>
          <w:rFonts w:cstheme="minorHAnsi"/>
          <w:b/>
          <w:bCs/>
          <w:i/>
          <w:iCs/>
        </w:rPr>
        <w:t xml:space="preserve"> – fiziniai asmenys, kuriuos ketinama įdarbinti pirkimo laimėjimo atveju)</w:t>
      </w:r>
    </w:p>
    <w:p w14:paraId="3192D1C2" w14:textId="77777777" w:rsidR="00251766" w:rsidRPr="00E2422E" w:rsidRDefault="00251766" w:rsidP="00251766">
      <w:pPr>
        <w:pStyle w:val="Sraopastraipa"/>
        <w:spacing w:line="240" w:lineRule="auto"/>
        <w:ind w:left="0"/>
        <w:jc w:val="center"/>
        <w:rPr>
          <w:rFonts w:cstheme="minorHAnsi"/>
          <w:i/>
          <w:iCs/>
        </w:rPr>
      </w:pPr>
      <w:r w:rsidRPr="00E2422E">
        <w:rPr>
          <w:rFonts w:cstheme="minorHAnsi"/>
          <w:i/>
          <w:iCs/>
        </w:rPr>
        <w:t>(pildoma, jei tiekėjas pasitelkia kitų ūkio subjektų pajėgumais pagal VPĮ 49 str.)</w:t>
      </w:r>
    </w:p>
    <w:p w14:paraId="6885C9BA" w14:textId="77777777" w:rsidR="00251766" w:rsidRPr="00E2422E"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E2422E"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E2422E" w:rsidRDefault="00251766" w:rsidP="00802081">
            <w:pPr>
              <w:ind w:firstLine="0"/>
              <w:jc w:val="center"/>
              <w:rPr>
                <w:rFonts w:asciiTheme="minorHAnsi" w:cstheme="minorHAnsi"/>
                <w:bCs/>
              </w:rPr>
            </w:pPr>
            <w:r w:rsidRPr="00E2422E">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E2422E" w:rsidRDefault="00251766" w:rsidP="00CD4804">
            <w:pPr>
              <w:spacing w:line="240" w:lineRule="auto"/>
              <w:ind w:firstLine="0"/>
              <w:jc w:val="center"/>
              <w:rPr>
                <w:rFonts w:asciiTheme="minorHAnsi" w:cstheme="minorHAnsi"/>
                <w:bCs/>
              </w:rPr>
            </w:pPr>
            <w:r w:rsidRPr="00E2422E">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E2422E" w:rsidRDefault="00251766" w:rsidP="00CD4804">
            <w:pPr>
              <w:spacing w:line="240" w:lineRule="auto"/>
              <w:ind w:firstLine="0"/>
              <w:jc w:val="center"/>
              <w:rPr>
                <w:rFonts w:asciiTheme="minorHAnsi" w:cstheme="minorHAnsi"/>
                <w:bCs/>
              </w:rPr>
            </w:pPr>
            <w:r w:rsidRPr="00E2422E">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E2422E" w:rsidRDefault="00251766" w:rsidP="00CD4804">
            <w:pPr>
              <w:spacing w:line="240" w:lineRule="auto"/>
              <w:ind w:firstLine="0"/>
              <w:jc w:val="center"/>
              <w:rPr>
                <w:rFonts w:asciiTheme="minorHAnsi" w:cstheme="minorHAnsi"/>
                <w:bCs/>
              </w:rPr>
            </w:pPr>
            <w:r w:rsidRPr="00E2422E">
              <w:rPr>
                <w:rFonts w:asciiTheme="minorHAnsi" w:cstheme="minorHAnsi"/>
                <w:bCs/>
              </w:rPr>
              <w:t>Sutarties objekto dalies, perduodamos vykdyti subtiekėjui, aprašymas</w:t>
            </w:r>
          </w:p>
        </w:tc>
      </w:tr>
      <w:tr w:rsidR="00251766" w:rsidRPr="00E2422E"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E2422E" w:rsidRDefault="00CD4804" w:rsidP="00802081">
            <w:pPr>
              <w:ind w:firstLine="0"/>
              <w:rPr>
                <w:rFonts w:asciiTheme="minorHAnsi" w:cstheme="minorHAnsi"/>
                <w:bCs/>
              </w:rPr>
            </w:pPr>
            <w:r w:rsidRPr="00E2422E">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E2422E"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E2422E"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E2422E" w:rsidRDefault="00251766" w:rsidP="00802081">
            <w:pPr>
              <w:rPr>
                <w:rFonts w:asciiTheme="minorHAnsi" w:cstheme="minorHAnsi"/>
                <w:bCs/>
              </w:rPr>
            </w:pPr>
          </w:p>
        </w:tc>
      </w:tr>
      <w:tr w:rsidR="00251766" w:rsidRPr="00E2422E"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E2422E" w:rsidRDefault="00CD4804" w:rsidP="00802081">
            <w:pPr>
              <w:ind w:firstLine="0"/>
              <w:rPr>
                <w:rFonts w:asciiTheme="minorHAnsi" w:cstheme="minorHAnsi"/>
                <w:bCs/>
              </w:rPr>
            </w:pPr>
            <w:r w:rsidRPr="00E2422E">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E2422E"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E2422E"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E2422E" w:rsidRDefault="00251766" w:rsidP="00802081">
            <w:pPr>
              <w:rPr>
                <w:rFonts w:asciiTheme="minorHAnsi" w:cstheme="minorHAnsi"/>
                <w:bCs/>
              </w:rPr>
            </w:pPr>
          </w:p>
        </w:tc>
      </w:tr>
    </w:tbl>
    <w:p w14:paraId="7A774F02" w14:textId="77777777" w:rsidR="00251766" w:rsidRPr="00E2422E" w:rsidRDefault="00251766" w:rsidP="00251766">
      <w:pPr>
        <w:spacing w:line="240" w:lineRule="auto"/>
        <w:rPr>
          <w:rFonts w:eastAsia="Calibri" w:cstheme="minorHAnsi"/>
        </w:rPr>
      </w:pPr>
    </w:p>
    <w:p w14:paraId="13CC1BFA" w14:textId="77777777" w:rsidR="00251766" w:rsidRPr="00E2422E"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E2422E">
        <w:rPr>
          <w:rFonts w:cstheme="minorHAnsi"/>
          <w:b/>
          <w:bCs/>
        </w:rPr>
        <w:t>INFORMACIJA APIE ŽINOMUS SUBTIEKĖJUS IR JIEMS PERDUODAMA VYKDYTI SUTARTIES DALIS</w:t>
      </w:r>
    </w:p>
    <w:p w14:paraId="1859F720" w14:textId="77777777" w:rsidR="00251766" w:rsidRPr="00E2422E" w:rsidRDefault="00251766" w:rsidP="00251766">
      <w:pPr>
        <w:pStyle w:val="Sraopastraipa"/>
        <w:spacing w:line="240" w:lineRule="auto"/>
        <w:ind w:left="567"/>
        <w:jc w:val="center"/>
        <w:rPr>
          <w:rFonts w:eastAsia="Calibri" w:cstheme="minorHAnsi"/>
          <w:i/>
          <w:iCs/>
        </w:rPr>
      </w:pPr>
      <w:r w:rsidRPr="00E2422E">
        <w:rPr>
          <w:rFonts w:eastAsia="Calibri" w:cstheme="minorHAnsi"/>
          <w:i/>
          <w:iCs/>
        </w:rPr>
        <w:t>(pildoma, jei tiekėjas pasitelkia subtiekėjus)</w:t>
      </w:r>
    </w:p>
    <w:p w14:paraId="4E6A4E08" w14:textId="77777777" w:rsidR="00251766" w:rsidRPr="00E2422E"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E2422E"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E2422E" w:rsidRDefault="00251766" w:rsidP="00802081">
            <w:pPr>
              <w:ind w:firstLine="0"/>
              <w:jc w:val="center"/>
              <w:rPr>
                <w:rFonts w:asciiTheme="minorHAnsi" w:cstheme="minorHAnsi"/>
                <w:bCs/>
              </w:rPr>
            </w:pPr>
            <w:r w:rsidRPr="00E2422E">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E2422E" w:rsidRDefault="00251766" w:rsidP="00CD4804">
            <w:pPr>
              <w:spacing w:line="240" w:lineRule="auto"/>
              <w:ind w:firstLine="0"/>
              <w:jc w:val="center"/>
              <w:rPr>
                <w:rFonts w:asciiTheme="minorHAnsi" w:cstheme="minorHAnsi"/>
                <w:bCs/>
              </w:rPr>
            </w:pPr>
            <w:r w:rsidRPr="00E2422E">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E2422E" w:rsidRDefault="00251766" w:rsidP="00CD4804">
            <w:pPr>
              <w:spacing w:line="240" w:lineRule="auto"/>
              <w:ind w:firstLine="0"/>
              <w:jc w:val="center"/>
              <w:rPr>
                <w:rFonts w:asciiTheme="minorHAnsi" w:cstheme="minorHAnsi"/>
                <w:bCs/>
              </w:rPr>
            </w:pPr>
            <w:r w:rsidRPr="00E2422E">
              <w:rPr>
                <w:rFonts w:asciiTheme="minorHAnsi" w:cstheme="minorHAnsi"/>
                <w:bCs/>
              </w:rPr>
              <w:t>Sutarties objekto dalies, perduodamos vykdyti subtiekėjui, aprašymas</w:t>
            </w:r>
          </w:p>
        </w:tc>
      </w:tr>
      <w:tr w:rsidR="00251766" w:rsidRPr="00E2422E"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E2422E" w:rsidRDefault="00CD4804" w:rsidP="00CD4804">
            <w:pPr>
              <w:ind w:firstLine="0"/>
              <w:rPr>
                <w:rFonts w:asciiTheme="minorHAnsi" w:cstheme="minorHAnsi"/>
                <w:bCs/>
              </w:rPr>
            </w:pPr>
            <w:r w:rsidRPr="00E2422E">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E2422E"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E2422E" w:rsidRDefault="00251766" w:rsidP="00802081">
            <w:pPr>
              <w:rPr>
                <w:rFonts w:asciiTheme="minorHAnsi" w:cstheme="minorHAnsi"/>
                <w:bCs/>
              </w:rPr>
            </w:pPr>
          </w:p>
        </w:tc>
      </w:tr>
      <w:tr w:rsidR="00251766" w:rsidRPr="00E2422E"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E2422E" w:rsidRDefault="00CD4804" w:rsidP="00CD4804">
            <w:pPr>
              <w:ind w:firstLine="0"/>
              <w:rPr>
                <w:rFonts w:asciiTheme="minorHAnsi" w:cstheme="minorHAnsi"/>
                <w:bCs/>
              </w:rPr>
            </w:pPr>
            <w:r w:rsidRPr="00E2422E">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E2422E"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E2422E" w:rsidRDefault="00251766" w:rsidP="00802081">
            <w:pPr>
              <w:rPr>
                <w:rFonts w:asciiTheme="minorHAnsi" w:cstheme="minorHAnsi"/>
                <w:bCs/>
              </w:rPr>
            </w:pPr>
          </w:p>
        </w:tc>
      </w:tr>
    </w:tbl>
    <w:p w14:paraId="4665D647" w14:textId="77777777" w:rsidR="00251766" w:rsidRPr="00E2422E" w:rsidRDefault="00251766" w:rsidP="00251766">
      <w:pPr>
        <w:spacing w:line="240" w:lineRule="auto"/>
        <w:rPr>
          <w:rFonts w:cstheme="minorHAnsi"/>
        </w:rPr>
      </w:pPr>
    </w:p>
    <w:p w14:paraId="4BDA2E98" w14:textId="77777777" w:rsidR="00251766" w:rsidRPr="00E2422E" w:rsidRDefault="00251766" w:rsidP="00251766">
      <w:pPr>
        <w:pStyle w:val="Sraopastraipa"/>
        <w:numPr>
          <w:ilvl w:val="0"/>
          <w:numId w:val="2"/>
        </w:numPr>
        <w:spacing w:line="240" w:lineRule="auto"/>
        <w:ind w:left="0" w:firstLine="0"/>
        <w:jc w:val="center"/>
        <w:rPr>
          <w:rFonts w:cstheme="minorHAnsi"/>
          <w:b/>
          <w:bCs/>
        </w:rPr>
      </w:pPr>
      <w:r w:rsidRPr="00E2422E">
        <w:rPr>
          <w:rFonts w:cstheme="minorHAnsi"/>
          <w:b/>
          <w:bCs/>
        </w:rPr>
        <w:t xml:space="preserve">PASIŪLYMO KAINA </w:t>
      </w:r>
    </w:p>
    <w:p w14:paraId="0C3A5E08" w14:textId="77777777" w:rsidR="00251766" w:rsidRPr="00E2422E" w:rsidRDefault="00251766" w:rsidP="00251766">
      <w:pPr>
        <w:spacing w:line="240" w:lineRule="auto"/>
        <w:ind w:firstLine="567"/>
        <w:rPr>
          <w:rFonts w:cstheme="minorHAnsi"/>
        </w:rPr>
      </w:pPr>
    </w:p>
    <w:p w14:paraId="36360018" w14:textId="77777777" w:rsidR="00251766" w:rsidRPr="00E2422E"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E2422E">
        <w:rPr>
          <w:rFonts w:eastAsiaTheme="minorHAnsi" w:cstheme="minorHAnsi"/>
          <w:bCs/>
          <w:iCs/>
        </w:rPr>
        <w:t>Pasiūlyme kaina nurodoma eurais</w:t>
      </w:r>
      <w:r w:rsidRPr="00E2422E">
        <w:rPr>
          <w:rFonts w:eastAsia="Calibri" w:cstheme="minorHAnsi"/>
        </w:rPr>
        <w:t>.</w:t>
      </w:r>
      <w:r w:rsidRPr="00E2422E">
        <w:rPr>
          <w:rFonts w:eastAsiaTheme="minorHAnsi" w:cstheme="minorHAnsi"/>
          <w:bCs/>
          <w:iCs/>
        </w:rPr>
        <w:t xml:space="preserve"> Jeigu pasiūlymuose kainos nurodytos užsienio valiuta, jos turės būti perskaičiuojamos į eurus </w:t>
      </w:r>
      <w:r w:rsidRPr="00E2422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422E">
        <w:rPr>
          <w:rFonts w:eastAsiaTheme="minorHAnsi" w:cstheme="minorHAnsi"/>
          <w:bCs/>
          <w:iCs/>
        </w:rPr>
        <w:t>.</w:t>
      </w:r>
    </w:p>
    <w:p w14:paraId="50AE727B" w14:textId="77777777" w:rsidR="00251766" w:rsidRPr="00E2422E"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E2422E">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422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422E">
        <w:rPr>
          <w:rFonts w:cstheme="minorHAnsi"/>
          <w:bCs/>
          <w:iCs/>
        </w:rPr>
        <w:t xml:space="preserve">kainos </w:t>
      </w:r>
      <w:r w:rsidRPr="00E2422E">
        <w:rPr>
          <w:rFonts w:cstheme="minorHAnsi"/>
          <w:bCs/>
        </w:rPr>
        <w:t xml:space="preserve">bus vertinamos ir lyginamos su visais mokesčiais, įskaitant PVM. </w:t>
      </w:r>
      <w:r w:rsidRPr="00E2422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422E">
        <w:rPr>
          <w:rFonts w:cstheme="minorHAnsi"/>
          <w:iCs/>
        </w:rPr>
        <w:t>kainą (jeigu tiekėjas jo neįskaičiavo pateikiant pasiūlymą, palyginimo tikslais įskaičiuoja pati perkančioji organizacija)</w:t>
      </w:r>
      <w:r w:rsidRPr="00E2422E">
        <w:rPr>
          <w:rFonts w:eastAsia="Calibri" w:cstheme="minorHAnsi"/>
        </w:rPr>
        <w:t xml:space="preserve">. Į pasiūlymo </w:t>
      </w:r>
      <w:r w:rsidRPr="00E2422E">
        <w:rPr>
          <w:rFonts w:cstheme="minorHAnsi"/>
          <w:bCs/>
          <w:iCs/>
        </w:rPr>
        <w:t xml:space="preserve">kainą privalo būti </w:t>
      </w:r>
      <w:r w:rsidRPr="00E2422E">
        <w:rPr>
          <w:rFonts w:eastAsia="Arial Unicode MS" w:cstheme="minorHAnsi"/>
        </w:rPr>
        <w:t>įskaičiuoti visi mokesčiai bei visos</w:t>
      </w:r>
      <w:r w:rsidRPr="00E2422E">
        <w:rPr>
          <w:rFonts w:cstheme="minorHAnsi"/>
          <w:b/>
        </w:rPr>
        <w:t xml:space="preserve"> </w:t>
      </w:r>
      <w:r w:rsidRPr="00E2422E">
        <w:rPr>
          <w:rFonts w:cstheme="minorHAnsi"/>
        </w:rPr>
        <w:t>kitos Tiekėjo patirtos ir (ar) galimos patirti tiesioginės ir netiesioginės išlaidos ir mokesčiai</w:t>
      </w:r>
      <w:r w:rsidRPr="00E2422E">
        <w:rPr>
          <w:rFonts w:eastAsia="Arial Unicode MS" w:cstheme="minorHAnsi"/>
        </w:rPr>
        <w:t>, susiję su Darbų vykdymu,</w:t>
      </w:r>
      <w:r w:rsidRPr="00E2422E">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E2422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E2422E">
        <w:rPr>
          <w:rFonts w:cstheme="minorHAnsi"/>
        </w:rPr>
        <w:t>transportavimo išlaidas;</w:t>
      </w:r>
    </w:p>
    <w:p w14:paraId="4ECAA843" w14:textId="77777777" w:rsidR="00251766" w:rsidRPr="00E2422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E2422E">
        <w:rPr>
          <w:rFonts w:cstheme="minorHAnsi"/>
        </w:rPr>
        <w:t>pakavimo, pakrovimo, tranzito, iškrovimo, išpakavimo, tikrinimo, draudimo ir kitas su prekių tiekimu susijusias išlaidas;</w:t>
      </w:r>
    </w:p>
    <w:p w14:paraId="4FA5E031" w14:textId="77777777" w:rsidR="00251766" w:rsidRPr="00E2422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E2422E">
        <w:rPr>
          <w:rFonts w:cstheme="minorHAnsi"/>
        </w:rPr>
        <w:t>visas su dokumentų, kurių reikalauja Pirkėjas, rengimu ir pateikimu susijusias išlaidas;</w:t>
      </w:r>
    </w:p>
    <w:p w14:paraId="29968714" w14:textId="77777777" w:rsidR="00251766" w:rsidRPr="00E2422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E2422E">
        <w:rPr>
          <w:rFonts w:cstheme="minorHAnsi"/>
        </w:rPr>
        <w:t>aprūpinimo technika ir įrankiais, reikalingais Darbams atlikti išlaidos;</w:t>
      </w:r>
    </w:p>
    <w:p w14:paraId="0EC8C47D" w14:textId="77777777" w:rsidR="00251766" w:rsidRPr="00E2422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E2422E">
        <w:rPr>
          <w:rFonts w:eastAsia="Arial Unicode MS" w:cstheme="minorHAnsi"/>
          <w:szCs w:val="24"/>
        </w:rPr>
        <w:t>išlaidos licencijoms, patentams, leidimams ir pan.</w:t>
      </w:r>
    </w:p>
    <w:p w14:paraId="4726A80E" w14:textId="77777777" w:rsidR="00251766" w:rsidRPr="00E2422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E2422E">
        <w:rPr>
          <w:rFonts w:cstheme="minorHAnsi"/>
          <w:szCs w:val="24"/>
        </w:rPr>
        <w:t>elektroninių sąskaitų teikimo išlaidos;</w:t>
      </w:r>
    </w:p>
    <w:p w14:paraId="310A0737" w14:textId="77777777" w:rsidR="00251766" w:rsidRPr="00E2422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E2422E">
        <w:rPr>
          <w:rFonts w:cstheme="minorHAnsi"/>
        </w:rPr>
        <w:t>Kitos išlaidos reikalingos sutarties įvykdymui.</w:t>
      </w:r>
    </w:p>
    <w:p w14:paraId="68C3928F" w14:textId="77777777" w:rsidR="00251766" w:rsidRPr="00E2422E" w:rsidRDefault="00251766" w:rsidP="00251766">
      <w:pPr>
        <w:pStyle w:val="Sraopastraipa"/>
        <w:numPr>
          <w:ilvl w:val="1"/>
          <w:numId w:val="2"/>
        </w:numPr>
        <w:tabs>
          <w:tab w:val="left" w:pos="1276"/>
        </w:tabs>
        <w:spacing w:line="240" w:lineRule="auto"/>
        <w:ind w:left="0" w:firstLine="567"/>
        <w:rPr>
          <w:rFonts w:cstheme="minorHAnsi"/>
          <w:smallCaps/>
        </w:rPr>
      </w:pPr>
      <w:r w:rsidRPr="00E2422E">
        <w:rPr>
          <w:rFonts w:cstheme="minorHAnsi"/>
          <w:color w:val="000000"/>
        </w:rPr>
        <w:t xml:space="preserve">Jeigu pasiūlyme nurodyta </w:t>
      </w:r>
      <w:r w:rsidRPr="00E2422E">
        <w:rPr>
          <w:rFonts w:eastAsiaTheme="minorHAnsi" w:cstheme="minorHAnsi"/>
          <w:bCs/>
          <w:iCs/>
        </w:rPr>
        <w:t>kaina</w:t>
      </w:r>
      <w:r w:rsidRPr="00E2422E">
        <w:rPr>
          <w:rFonts w:cstheme="minorHAnsi"/>
          <w:color w:val="000000"/>
        </w:rPr>
        <w:t xml:space="preserve">, išreikšta skaitmenimis, neatitinka </w:t>
      </w:r>
      <w:r w:rsidRPr="00E2422E">
        <w:rPr>
          <w:rFonts w:eastAsiaTheme="minorHAnsi" w:cstheme="minorHAnsi"/>
          <w:bCs/>
          <w:iCs/>
        </w:rPr>
        <w:t>kainos</w:t>
      </w:r>
      <w:r w:rsidRPr="00E2422E">
        <w:rPr>
          <w:rFonts w:cstheme="minorHAnsi"/>
          <w:color w:val="000000"/>
        </w:rPr>
        <w:t xml:space="preserve">, nurodytos žodžiais, teisinga laikoma </w:t>
      </w:r>
      <w:r w:rsidRPr="00E2422E">
        <w:rPr>
          <w:rFonts w:eastAsiaTheme="minorHAnsi" w:cstheme="minorHAnsi"/>
          <w:bCs/>
          <w:iCs/>
        </w:rPr>
        <w:t>kaina</w:t>
      </w:r>
      <w:r w:rsidRPr="00E2422E">
        <w:rPr>
          <w:rFonts w:cstheme="minorHAnsi"/>
          <w:color w:val="000000"/>
        </w:rPr>
        <w:t>, nurodytos žodžiais.</w:t>
      </w:r>
    </w:p>
    <w:p w14:paraId="31DA6007" w14:textId="77777777" w:rsidR="00251766" w:rsidRPr="00E2422E" w:rsidRDefault="00251766" w:rsidP="00251766">
      <w:pPr>
        <w:pStyle w:val="Sraopastraipa"/>
        <w:numPr>
          <w:ilvl w:val="1"/>
          <w:numId w:val="2"/>
        </w:numPr>
        <w:tabs>
          <w:tab w:val="left" w:pos="1276"/>
        </w:tabs>
        <w:spacing w:line="240" w:lineRule="auto"/>
        <w:ind w:left="0" w:firstLine="567"/>
        <w:rPr>
          <w:rFonts w:cstheme="minorHAnsi"/>
          <w:iCs/>
        </w:rPr>
      </w:pPr>
      <w:r w:rsidRPr="00E2422E">
        <w:rPr>
          <w:rFonts w:cstheme="minorHAnsi"/>
        </w:rPr>
        <w:t>V</w:t>
      </w:r>
      <w:r w:rsidRPr="00E2422E">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E2422E" w:rsidRDefault="009838E2">
      <w:pPr>
        <w:spacing w:after="160" w:line="259" w:lineRule="auto"/>
        <w:ind w:firstLine="0"/>
        <w:jc w:val="left"/>
        <w:rPr>
          <w:rFonts w:cstheme="minorHAnsi"/>
          <w:iCs/>
        </w:rPr>
      </w:pPr>
      <w:r w:rsidRPr="00E2422E">
        <w:rPr>
          <w:rFonts w:cstheme="minorHAnsi"/>
          <w:iCs/>
        </w:rPr>
        <w:br w:type="page"/>
      </w:r>
    </w:p>
    <w:p w14:paraId="78997DB3" w14:textId="548B7D9C" w:rsidR="00251766" w:rsidRPr="00E2422E"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E2422E">
        <w:rPr>
          <w:rFonts w:cstheme="minorHAnsi"/>
          <w:b/>
          <w:iCs/>
          <w:sz w:val="24"/>
          <w:szCs w:val="24"/>
        </w:rPr>
        <w:lastRenderedPageBreak/>
        <w:t>Pirkimui siūlome</w:t>
      </w:r>
      <w:r w:rsidR="00B93C7F" w:rsidRPr="00E2422E">
        <w:rPr>
          <w:rFonts w:cstheme="minorHAnsi"/>
          <w:bCs/>
          <w:i/>
          <w:sz w:val="22"/>
          <w:szCs w:val="22"/>
        </w:rPr>
        <w:t>:</w:t>
      </w:r>
    </w:p>
    <w:p w14:paraId="71830141" w14:textId="77777777" w:rsidR="00BA2D55" w:rsidRPr="00E2422E" w:rsidRDefault="00BA2D55" w:rsidP="00BA2D55">
      <w:pPr>
        <w:pStyle w:val="Sraopastraipa"/>
        <w:tabs>
          <w:tab w:val="left" w:pos="993"/>
        </w:tabs>
        <w:spacing w:line="240" w:lineRule="auto"/>
        <w:ind w:left="1080" w:firstLine="0"/>
        <w:rPr>
          <w:rFonts w:cstheme="minorHAnsi"/>
          <w:b/>
          <w:iCs/>
          <w:sz w:val="24"/>
          <w:szCs w:val="24"/>
        </w:rPr>
      </w:pPr>
    </w:p>
    <w:p w14:paraId="6ADA3AB0" w14:textId="77777777" w:rsidR="00DE6B0C" w:rsidRPr="00E2422E"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E2422E" w14:paraId="1253745F" w14:textId="77777777" w:rsidTr="00802081">
        <w:tc>
          <w:tcPr>
            <w:tcW w:w="558" w:type="dxa"/>
            <w:shd w:val="clear" w:color="auto" w:fill="F2F2F2" w:themeFill="background1" w:themeFillShade="F2"/>
            <w:vAlign w:val="center"/>
          </w:tcPr>
          <w:p w14:paraId="241932DF" w14:textId="77777777" w:rsidR="00251766" w:rsidRPr="00E2422E" w:rsidRDefault="00251766" w:rsidP="00802081">
            <w:pPr>
              <w:ind w:firstLine="0"/>
              <w:jc w:val="center"/>
              <w:rPr>
                <w:rFonts w:asciiTheme="minorHAnsi" w:cstheme="minorHAnsi"/>
                <w:b/>
                <w:bCs/>
                <w:iCs/>
                <w:sz w:val="22"/>
                <w:szCs w:val="22"/>
              </w:rPr>
            </w:pPr>
            <w:r w:rsidRPr="00E2422E">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E2422E" w:rsidRDefault="00251766" w:rsidP="00802081">
            <w:pPr>
              <w:ind w:firstLine="0"/>
              <w:jc w:val="center"/>
              <w:rPr>
                <w:rFonts w:asciiTheme="minorHAnsi" w:cstheme="minorHAnsi"/>
                <w:b/>
                <w:bCs/>
                <w:iCs/>
                <w:sz w:val="22"/>
                <w:szCs w:val="22"/>
              </w:rPr>
            </w:pPr>
            <w:r w:rsidRPr="00E2422E">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E2422E" w:rsidRDefault="00251766" w:rsidP="00802081">
            <w:pPr>
              <w:ind w:firstLine="0"/>
              <w:jc w:val="center"/>
              <w:rPr>
                <w:rFonts w:asciiTheme="minorHAnsi" w:cstheme="minorHAnsi"/>
                <w:b/>
                <w:bCs/>
                <w:iCs/>
                <w:sz w:val="22"/>
                <w:szCs w:val="22"/>
              </w:rPr>
            </w:pPr>
            <w:r w:rsidRPr="00E2422E">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E2422E" w:rsidRDefault="00251766" w:rsidP="00802081">
            <w:pPr>
              <w:ind w:firstLine="0"/>
              <w:jc w:val="center"/>
              <w:rPr>
                <w:rFonts w:asciiTheme="minorHAnsi" w:cstheme="minorHAnsi"/>
                <w:b/>
                <w:bCs/>
                <w:iCs/>
                <w:sz w:val="22"/>
                <w:szCs w:val="22"/>
              </w:rPr>
            </w:pPr>
            <w:r w:rsidRPr="00E2422E">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E2422E" w:rsidRDefault="00251766" w:rsidP="00802081">
            <w:pPr>
              <w:ind w:firstLine="0"/>
              <w:jc w:val="center"/>
              <w:rPr>
                <w:rFonts w:asciiTheme="minorHAnsi" w:cstheme="minorHAnsi"/>
                <w:b/>
                <w:bCs/>
                <w:iCs/>
                <w:sz w:val="22"/>
                <w:szCs w:val="22"/>
              </w:rPr>
            </w:pPr>
            <w:r w:rsidRPr="00E2422E">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E2422E" w:rsidRDefault="00251766" w:rsidP="00802081">
            <w:pPr>
              <w:ind w:firstLine="0"/>
              <w:jc w:val="center"/>
              <w:rPr>
                <w:rFonts w:asciiTheme="minorHAnsi" w:cstheme="minorHAnsi"/>
                <w:b/>
                <w:bCs/>
                <w:iCs/>
                <w:sz w:val="22"/>
                <w:szCs w:val="22"/>
              </w:rPr>
            </w:pPr>
            <w:r w:rsidRPr="00E2422E">
              <w:rPr>
                <w:rFonts w:asciiTheme="minorHAnsi" w:cstheme="minorHAnsi"/>
                <w:b/>
                <w:bCs/>
                <w:iCs/>
                <w:sz w:val="22"/>
                <w:szCs w:val="22"/>
              </w:rPr>
              <w:t>Kaina*, Eur su PVM</w:t>
            </w:r>
          </w:p>
        </w:tc>
      </w:tr>
      <w:tr w:rsidR="00251766" w:rsidRPr="00E2422E" w14:paraId="087A51F7" w14:textId="77777777" w:rsidTr="00802081">
        <w:tc>
          <w:tcPr>
            <w:tcW w:w="558" w:type="dxa"/>
            <w:vAlign w:val="center"/>
          </w:tcPr>
          <w:p w14:paraId="26A40F0B" w14:textId="2316AF07" w:rsidR="00251766" w:rsidRPr="00E2422E" w:rsidRDefault="00251766" w:rsidP="00802081">
            <w:pPr>
              <w:ind w:firstLine="0"/>
              <w:jc w:val="center"/>
              <w:rPr>
                <w:rFonts w:asciiTheme="minorHAnsi" w:cstheme="minorHAnsi"/>
                <w:iCs/>
                <w:sz w:val="22"/>
                <w:szCs w:val="22"/>
              </w:rPr>
            </w:pPr>
            <w:r w:rsidRPr="00E2422E">
              <w:rPr>
                <w:rFonts w:asciiTheme="minorHAnsi" w:cstheme="minorHAnsi"/>
                <w:iCs/>
                <w:sz w:val="22"/>
                <w:szCs w:val="22"/>
              </w:rPr>
              <w:t>1</w:t>
            </w:r>
            <w:r w:rsidR="009838E2" w:rsidRPr="00E2422E">
              <w:rPr>
                <w:rFonts w:asciiTheme="minorHAnsi" w:cstheme="minorHAnsi"/>
                <w:iCs/>
                <w:sz w:val="22"/>
                <w:szCs w:val="22"/>
              </w:rPr>
              <w:t>.</w:t>
            </w:r>
          </w:p>
        </w:tc>
        <w:tc>
          <w:tcPr>
            <w:tcW w:w="3973" w:type="dxa"/>
          </w:tcPr>
          <w:p w14:paraId="7EE1EB1D" w14:textId="4BEA8CC1" w:rsidR="00251766" w:rsidRPr="00E2422E" w:rsidRDefault="00FA212D" w:rsidP="004109DE">
            <w:pPr>
              <w:spacing w:line="240" w:lineRule="auto"/>
              <w:ind w:firstLine="0"/>
              <w:rPr>
                <w:rFonts w:asciiTheme="minorHAnsi" w:cstheme="minorHAnsi"/>
                <w:iCs/>
                <w:sz w:val="22"/>
                <w:szCs w:val="22"/>
              </w:rPr>
            </w:pPr>
            <w:proofErr w:type="spellStart"/>
            <w:r w:rsidRPr="00E2422E">
              <w:rPr>
                <w:rFonts w:asciiTheme="minorHAnsi" w:cstheme="minorHAnsi"/>
                <w:sz w:val="22"/>
                <w:szCs w:val="22"/>
              </w:rPr>
              <w:t>Tribonių</w:t>
            </w:r>
            <w:proofErr w:type="spellEnd"/>
            <w:r w:rsidRPr="00E2422E">
              <w:rPr>
                <w:rFonts w:asciiTheme="minorHAnsi" w:cstheme="minorHAnsi"/>
                <w:sz w:val="22"/>
                <w:szCs w:val="22"/>
              </w:rPr>
              <w:t xml:space="preserve"> pasienio užkardos lauko infrastruktūros atnaujinimo  ir modulinių namelių aikštelės remonto</w:t>
            </w:r>
            <w:r w:rsidRPr="00E2422E">
              <w:rPr>
                <w:rFonts w:asciiTheme="minorHAnsi" w:cstheme="minorHAnsi"/>
                <w:sz w:val="22"/>
                <w:szCs w:val="22"/>
              </w:rPr>
              <w:t xml:space="preserve"> darbai</w:t>
            </w:r>
          </w:p>
        </w:tc>
        <w:tc>
          <w:tcPr>
            <w:tcW w:w="821" w:type="dxa"/>
            <w:vAlign w:val="center"/>
          </w:tcPr>
          <w:p w14:paraId="3C05BABC" w14:textId="77777777" w:rsidR="00251766" w:rsidRPr="00E2422E" w:rsidRDefault="00251766" w:rsidP="00802081">
            <w:pPr>
              <w:ind w:firstLine="0"/>
              <w:jc w:val="center"/>
              <w:rPr>
                <w:rFonts w:asciiTheme="minorHAnsi" w:cstheme="minorHAnsi"/>
                <w:iCs/>
                <w:sz w:val="22"/>
                <w:szCs w:val="22"/>
              </w:rPr>
            </w:pPr>
            <w:proofErr w:type="spellStart"/>
            <w:r w:rsidRPr="00E2422E">
              <w:rPr>
                <w:rFonts w:asciiTheme="minorHAnsi" w:cstheme="minorHAnsi"/>
                <w:iCs/>
                <w:sz w:val="22"/>
                <w:szCs w:val="22"/>
              </w:rPr>
              <w:t>Kompl</w:t>
            </w:r>
            <w:proofErr w:type="spellEnd"/>
            <w:r w:rsidRPr="00E2422E">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E2422E" w:rsidRDefault="00251766" w:rsidP="00802081">
            <w:pPr>
              <w:ind w:firstLine="0"/>
              <w:jc w:val="center"/>
              <w:rPr>
                <w:rFonts w:asciiTheme="minorHAnsi" w:cstheme="minorHAnsi"/>
                <w:iCs/>
                <w:sz w:val="22"/>
                <w:szCs w:val="22"/>
              </w:rPr>
            </w:pPr>
            <w:r w:rsidRPr="00E2422E">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E2422E"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E2422E" w:rsidRDefault="00251766" w:rsidP="00802081">
            <w:pPr>
              <w:ind w:firstLine="0"/>
              <w:jc w:val="center"/>
              <w:rPr>
                <w:rFonts w:asciiTheme="minorHAnsi" w:cstheme="minorHAnsi"/>
                <w:iCs/>
                <w:sz w:val="22"/>
                <w:szCs w:val="22"/>
              </w:rPr>
            </w:pPr>
          </w:p>
        </w:tc>
      </w:tr>
    </w:tbl>
    <w:p w14:paraId="57A7269A" w14:textId="3AC25FF0" w:rsidR="00251766" w:rsidRPr="00E2422E" w:rsidRDefault="00251766" w:rsidP="00251766">
      <w:pPr>
        <w:spacing w:line="240" w:lineRule="auto"/>
        <w:ind w:firstLine="0"/>
        <w:rPr>
          <w:rFonts w:cstheme="minorHAnsi"/>
          <w:i/>
          <w:color w:val="FF0000"/>
          <w:sz w:val="22"/>
          <w:szCs w:val="22"/>
        </w:rPr>
      </w:pPr>
      <w:r w:rsidRPr="00E2422E">
        <w:rPr>
          <w:rFonts w:cstheme="minorHAnsi"/>
          <w:i/>
          <w:color w:val="FF0000"/>
          <w:sz w:val="22"/>
          <w:szCs w:val="22"/>
        </w:rPr>
        <w:t>*</w:t>
      </w:r>
      <w:r w:rsidRPr="00E2422E">
        <w:rPr>
          <w:rFonts w:cstheme="minorHAnsi"/>
          <w:b/>
          <w:i/>
          <w:color w:val="FF0000"/>
          <w:sz w:val="22"/>
          <w:szCs w:val="22"/>
        </w:rPr>
        <w:t xml:space="preserve">Kaina apskaičiuota pagal </w:t>
      </w:r>
      <w:r w:rsidRPr="00E2422E">
        <w:rPr>
          <w:rFonts w:cstheme="minorHAnsi"/>
          <w:b/>
          <w:i/>
          <w:color w:val="FF0000"/>
          <w:sz w:val="22"/>
          <w:szCs w:val="22"/>
          <w:u w:val="single"/>
        </w:rPr>
        <w:t>kartu su pasiūlym</w:t>
      </w:r>
      <w:r w:rsidR="00254DA6" w:rsidRPr="00E2422E">
        <w:rPr>
          <w:rFonts w:cstheme="minorHAnsi"/>
          <w:b/>
          <w:i/>
          <w:color w:val="FF0000"/>
          <w:sz w:val="22"/>
          <w:szCs w:val="22"/>
          <w:u w:val="single"/>
        </w:rPr>
        <w:t>u</w:t>
      </w:r>
      <w:r w:rsidRPr="00E2422E">
        <w:rPr>
          <w:rFonts w:cstheme="minorHAnsi"/>
          <w:b/>
          <w:i/>
          <w:color w:val="FF0000"/>
          <w:sz w:val="22"/>
          <w:szCs w:val="22"/>
        </w:rPr>
        <w:t xml:space="preserve"> pateikiama </w:t>
      </w:r>
      <w:r w:rsidR="009838E2" w:rsidRPr="00E2422E">
        <w:rPr>
          <w:rFonts w:cstheme="minorHAnsi"/>
          <w:b/>
          <w:i/>
          <w:color w:val="FF0000"/>
          <w:sz w:val="22"/>
          <w:szCs w:val="22"/>
        </w:rPr>
        <w:t>D</w:t>
      </w:r>
      <w:r w:rsidR="001651BD" w:rsidRPr="00E2422E">
        <w:rPr>
          <w:rFonts w:cstheme="minorHAnsi"/>
          <w:b/>
          <w:i/>
          <w:color w:val="FF0000"/>
          <w:sz w:val="22"/>
          <w:szCs w:val="22"/>
        </w:rPr>
        <w:t>arbų</w:t>
      </w:r>
      <w:r w:rsidRPr="00E2422E">
        <w:rPr>
          <w:rFonts w:cstheme="minorHAnsi"/>
          <w:b/>
          <w:i/>
          <w:color w:val="FF0000"/>
          <w:sz w:val="22"/>
          <w:szCs w:val="22"/>
        </w:rPr>
        <w:t xml:space="preserve"> sąmata.</w:t>
      </w:r>
    </w:p>
    <w:p w14:paraId="4280D2CA" w14:textId="77777777" w:rsidR="00251766" w:rsidRPr="00E2422E" w:rsidRDefault="00251766" w:rsidP="00251766">
      <w:pPr>
        <w:spacing w:line="240" w:lineRule="auto"/>
        <w:ind w:firstLine="0"/>
        <w:rPr>
          <w:rFonts w:cstheme="minorHAnsi"/>
          <w:sz w:val="16"/>
          <w:szCs w:val="16"/>
        </w:rPr>
      </w:pPr>
      <w:bookmarkStart w:id="2" w:name="_Hlk116383592"/>
    </w:p>
    <w:bookmarkEnd w:id="2"/>
    <w:p w14:paraId="79984BE4" w14:textId="25AE2C1C" w:rsidR="00BA2D55" w:rsidRPr="00E2422E" w:rsidRDefault="0059321C" w:rsidP="00BA2D55">
      <w:pPr>
        <w:spacing w:line="240" w:lineRule="auto"/>
        <w:ind w:firstLine="0"/>
        <w:jc w:val="left"/>
        <w:rPr>
          <w:rFonts w:cstheme="minorHAnsi"/>
          <w:sz w:val="22"/>
          <w:szCs w:val="22"/>
        </w:rPr>
      </w:pPr>
      <w:r w:rsidRPr="00E2422E">
        <w:rPr>
          <w:rFonts w:cstheme="minorHAnsi"/>
          <w:b/>
          <w:sz w:val="22"/>
          <w:szCs w:val="22"/>
        </w:rPr>
        <w:t>P</w:t>
      </w:r>
      <w:r w:rsidR="00BA2D55" w:rsidRPr="00E2422E">
        <w:rPr>
          <w:rFonts w:cstheme="minorHAnsi"/>
          <w:b/>
          <w:sz w:val="22"/>
          <w:szCs w:val="22"/>
        </w:rPr>
        <w:t xml:space="preserve">asiūlymo kaina EUR su PVM, žodžiais: </w:t>
      </w:r>
      <w:r w:rsidR="00BA2D55" w:rsidRPr="00E2422E">
        <w:rPr>
          <w:rFonts w:cstheme="minorHAnsi"/>
          <w:sz w:val="22"/>
          <w:szCs w:val="22"/>
        </w:rPr>
        <w:t xml:space="preserve">  _________________________</w:t>
      </w:r>
      <w:r w:rsidRPr="00E2422E">
        <w:rPr>
          <w:rFonts w:cstheme="minorHAnsi"/>
          <w:sz w:val="22"/>
          <w:szCs w:val="22"/>
        </w:rPr>
        <w:t>____________________</w:t>
      </w:r>
      <w:r w:rsidR="00BA2D55" w:rsidRPr="00E2422E">
        <w:rPr>
          <w:rFonts w:cstheme="minorHAnsi"/>
          <w:sz w:val="22"/>
          <w:szCs w:val="22"/>
        </w:rPr>
        <w:t>_______</w:t>
      </w:r>
    </w:p>
    <w:p w14:paraId="62A46708" w14:textId="77777777" w:rsidR="00BA2D55" w:rsidRPr="00E2422E" w:rsidRDefault="00BA2D55" w:rsidP="00BA2D55">
      <w:pPr>
        <w:spacing w:line="240" w:lineRule="auto"/>
        <w:ind w:firstLine="0"/>
        <w:jc w:val="left"/>
        <w:rPr>
          <w:rFonts w:cstheme="minorHAnsi"/>
          <w:sz w:val="22"/>
          <w:szCs w:val="22"/>
        </w:rPr>
      </w:pPr>
      <w:r w:rsidRPr="00E2422E">
        <w:rPr>
          <w:rFonts w:cstheme="minorHAnsi"/>
          <w:sz w:val="22"/>
          <w:szCs w:val="22"/>
        </w:rPr>
        <w:t>______________________________________________________________________________________.</w:t>
      </w:r>
    </w:p>
    <w:p w14:paraId="06B3DDF1" w14:textId="77777777" w:rsidR="0094284F" w:rsidRPr="00E2422E" w:rsidRDefault="0094284F" w:rsidP="00BA2D55">
      <w:pPr>
        <w:spacing w:line="240" w:lineRule="auto"/>
        <w:ind w:firstLine="0"/>
        <w:jc w:val="left"/>
        <w:rPr>
          <w:rFonts w:cstheme="minorHAnsi"/>
          <w:sz w:val="22"/>
          <w:szCs w:val="22"/>
        </w:rPr>
      </w:pPr>
    </w:p>
    <w:p w14:paraId="0DB4E4B0" w14:textId="7DDE27F1" w:rsidR="0094284F" w:rsidRPr="00E2422E" w:rsidRDefault="0094284F" w:rsidP="0094284F">
      <w:pPr>
        <w:pStyle w:val="Sraopastraipa"/>
        <w:tabs>
          <w:tab w:val="left" w:pos="851"/>
        </w:tabs>
        <w:spacing w:line="240" w:lineRule="auto"/>
        <w:ind w:left="0" w:firstLine="567"/>
        <w:rPr>
          <w:rFonts w:cstheme="minorHAnsi"/>
          <w:i/>
          <w:iCs/>
          <w:sz w:val="22"/>
          <w:szCs w:val="22"/>
        </w:rPr>
      </w:pPr>
      <w:r w:rsidRPr="00E2422E">
        <w:rPr>
          <w:rFonts w:cstheme="minorHAnsi"/>
          <w:b/>
          <w:bCs/>
          <w:sz w:val="22"/>
          <w:szCs w:val="22"/>
        </w:rPr>
        <w:t>Pastaba:</w:t>
      </w:r>
      <w:r w:rsidRPr="00E2422E">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2CFA5BA7" w14:textId="6FB5ECCE" w:rsidR="0094284F" w:rsidRPr="00E2422E" w:rsidRDefault="0094284F" w:rsidP="00BA2D55">
      <w:pPr>
        <w:spacing w:line="240" w:lineRule="auto"/>
        <w:ind w:firstLine="0"/>
        <w:jc w:val="left"/>
        <w:rPr>
          <w:rFonts w:cstheme="minorHAnsi"/>
          <w:sz w:val="22"/>
          <w:szCs w:val="22"/>
        </w:rPr>
      </w:pPr>
    </w:p>
    <w:p w14:paraId="4737EE61" w14:textId="77777777" w:rsidR="009838E2" w:rsidRPr="00E2422E" w:rsidRDefault="009838E2" w:rsidP="009838E2">
      <w:pPr>
        <w:pStyle w:val="Sraopastraipa"/>
        <w:spacing w:line="240" w:lineRule="auto"/>
        <w:ind w:left="1080" w:firstLine="0"/>
        <w:rPr>
          <w:rFonts w:cs="Arial"/>
          <w:bCs/>
          <w:szCs w:val="20"/>
        </w:rPr>
      </w:pPr>
    </w:p>
    <w:p w14:paraId="733D3460" w14:textId="63ED506D" w:rsidR="006E5080" w:rsidRPr="00E2422E" w:rsidRDefault="006E5080" w:rsidP="00BA2D55">
      <w:pPr>
        <w:pStyle w:val="Sraopastraipa"/>
        <w:numPr>
          <w:ilvl w:val="0"/>
          <w:numId w:val="2"/>
        </w:numPr>
        <w:spacing w:line="240" w:lineRule="auto"/>
        <w:rPr>
          <w:rFonts w:cs="Arial"/>
          <w:bCs/>
          <w:szCs w:val="20"/>
        </w:rPr>
      </w:pPr>
      <w:r w:rsidRPr="00E2422E">
        <w:rPr>
          <w:rFonts w:cs="Arial"/>
          <w:bCs/>
          <w:szCs w:val="20"/>
        </w:rPr>
        <w:t xml:space="preserve">Patvirtiname, kad siūlome </w:t>
      </w:r>
      <w:r w:rsidRPr="00E2422E">
        <w:rPr>
          <w:rFonts w:cs="Arial"/>
          <w:b/>
          <w:bCs/>
          <w:szCs w:val="20"/>
        </w:rPr>
        <w:t>vaizdo stebėjimo sistemą</w:t>
      </w:r>
      <w:r w:rsidRPr="00E2422E">
        <w:rPr>
          <w:rFonts w:cs="Arial"/>
          <w:bCs/>
          <w:szCs w:val="20"/>
        </w:rPr>
        <w:t>, kuri atitinka visus keliamus reikalavimus:</w:t>
      </w:r>
    </w:p>
    <w:p w14:paraId="742ECC95" w14:textId="1A147E3E" w:rsidR="009838E2" w:rsidRPr="00E2422E" w:rsidRDefault="009838E2" w:rsidP="009838E2">
      <w:pPr>
        <w:pStyle w:val="Sraopastraipa"/>
        <w:spacing w:line="240" w:lineRule="auto"/>
        <w:ind w:left="1080" w:firstLine="0"/>
        <w:jc w:val="right"/>
        <w:rPr>
          <w:rFonts w:cs="Arial"/>
          <w:bCs/>
          <w:szCs w:val="20"/>
        </w:rPr>
      </w:pPr>
      <w:r w:rsidRPr="00E2422E">
        <w:rPr>
          <w:rFonts w:cs="Arial"/>
          <w:bCs/>
          <w:szCs w:val="20"/>
        </w:rPr>
        <w:t>1 lentelė</w:t>
      </w:r>
    </w:p>
    <w:p w14:paraId="1E85A584" w14:textId="77777777" w:rsidR="00DE6B0C" w:rsidRPr="00E2422E" w:rsidRDefault="00DE6B0C" w:rsidP="006E5080">
      <w:pPr>
        <w:spacing w:line="240" w:lineRule="auto"/>
        <w:ind w:firstLine="0"/>
        <w:rPr>
          <w:rFonts w:cs="Arial"/>
          <w:bCs/>
          <w:szCs w:val="20"/>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4961"/>
        <w:gridCol w:w="3969"/>
      </w:tblGrid>
      <w:tr w:rsidR="0059321C" w:rsidRPr="00E2422E" w14:paraId="19EFA6AE" w14:textId="77777777" w:rsidTr="0059321C">
        <w:tc>
          <w:tcPr>
            <w:tcW w:w="964" w:type="dxa"/>
            <w:shd w:val="clear" w:color="auto" w:fill="F2F2F2" w:themeFill="background1" w:themeFillShade="F2"/>
            <w:vAlign w:val="center"/>
          </w:tcPr>
          <w:p w14:paraId="3F6AC226" w14:textId="77777777" w:rsidR="0059321C" w:rsidRPr="00E2422E" w:rsidRDefault="0059321C" w:rsidP="0059321C">
            <w:pPr>
              <w:spacing w:line="240" w:lineRule="auto"/>
              <w:ind w:left="-108" w:right="12" w:firstLine="0"/>
              <w:jc w:val="center"/>
              <w:rPr>
                <w:rFonts w:eastAsia="Times New Roman" w:cstheme="minorHAnsi"/>
                <w:i/>
                <w:sz w:val="22"/>
                <w:szCs w:val="22"/>
              </w:rPr>
            </w:pPr>
            <w:r w:rsidRPr="00E2422E">
              <w:rPr>
                <w:rFonts w:eastAsia="Times New Roman" w:cstheme="minorHAnsi"/>
                <w:i/>
                <w:sz w:val="22"/>
                <w:szCs w:val="22"/>
              </w:rPr>
              <w:t>Eil.</w:t>
            </w:r>
          </w:p>
          <w:p w14:paraId="7DA6FDB3" w14:textId="77777777" w:rsidR="0059321C" w:rsidRPr="00E2422E" w:rsidRDefault="0059321C" w:rsidP="0059321C">
            <w:pPr>
              <w:spacing w:line="240" w:lineRule="auto"/>
              <w:ind w:left="-108" w:right="12" w:firstLine="108"/>
              <w:jc w:val="center"/>
              <w:rPr>
                <w:rFonts w:eastAsia="Times New Roman" w:cstheme="minorHAnsi"/>
                <w:i/>
                <w:sz w:val="22"/>
                <w:szCs w:val="22"/>
              </w:rPr>
            </w:pPr>
            <w:r w:rsidRPr="00E2422E">
              <w:rPr>
                <w:rFonts w:eastAsia="Times New Roman" w:cstheme="minorHAnsi"/>
                <w:i/>
                <w:sz w:val="22"/>
                <w:szCs w:val="22"/>
              </w:rPr>
              <w:t>Nr.</w:t>
            </w:r>
          </w:p>
        </w:tc>
        <w:tc>
          <w:tcPr>
            <w:tcW w:w="4961" w:type="dxa"/>
          </w:tcPr>
          <w:p w14:paraId="513ED15E" w14:textId="77777777" w:rsidR="0059321C" w:rsidRPr="00E2422E" w:rsidRDefault="0059321C" w:rsidP="00E2422E">
            <w:pPr>
              <w:spacing w:line="240" w:lineRule="auto"/>
              <w:jc w:val="center"/>
              <w:rPr>
                <w:rFonts w:ascii="Times New Roman" w:hAnsi="Times New Roman" w:cs="Times New Roman"/>
                <w:i/>
                <w:sz w:val="24"/>
                <w:szCs w:val="24"/>
              </w:rPr>
            </w:pPr>
            <w:r w:rsidRPr="00E2422E">
              <w:rPr>
                <w:rFonts w:ascii="Times New Roman" w:hAnsi="Times New Roman" w:cs="Times New Roman"/>
                <w:i/>
                <w:sz w:val="24"/>
                <w:szCs w:val="24"/>
              </w:rPr>
              <w:t xml:space="preserve">Įrangos/Prekių techniniai rodikliai </w:t>
            </w:r>
          </w:p>
          <w:p w14:paraId="1315F404" w14:textId="71F2E5AD" w:rsidR="0059321C" w:rsidRPr="00E2422E" w:rsidRDefault="0059321C" w:rsidP="00E2422E">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(perkančioji organizacija perkelia informaciją iš techninės specifikacijos)</w:t>
            </w:r>
          </w:p>
        </w:tc>
        <w:tc>
          <w:tcPr>
            <w:tcW w:w="3969" w:type="dxa"/>
          </w:tcPr>
          <w:p w14:paraId="6455D3FC" w14:textId="5D748F05" w:rsidR="0059321C" w:rsidRPr="00E2422E" w:rsidRDefault="0059321C" w:rsidP="0059321C">
            <w:pPr>
              <w:ind w:hanging="5"/>
              <w:jc w:val="center"/>
              <w:rPr>
                <w:rFonts w:ascii="Times New Roman" w:hAnsi="Times New Roman" w:cs="Times New Roman"/>
                <w:i/>
                <w:sz w:val="24"/>
                <w:szCs w:val="24"/>
              </w:rPr>
            </w:pPr>
            <w:r w:rsidRPr="00E2422E">
              <w:rPr>
                <w:rFonts w:ascii="Times New Roman" w:hAnsi="Times New Roman" w:cs="Times New Roman"/>
                <w:i/>
                <w:sz w:val="24"/>
                <w:szCs w:val="24"/>
              </w:rPr>
              <w:t>Prekių/Įrangos  pavadinimas (1</w:t>
            </w:r>
            <w:r w:rsidR="00E2422E">
              <w:rPr>
                <w:rFonts w:ascii="Times New Roman" w:hAnsi="Times New Roman" w:cs="Times New Roman"/>
                <w:i/>
                <w:sz w:val="24"/>
                <w:szCs w:val="24"/>
              </w:rPr>
              <w:t>, 35, 74, 87, 93, 101, 111</w:t>
            </w:r>
            <w:r w:rsidRPr="00E2422E">
              <w:rPr>
                <w:rFonts w:ascii="Times New Roman" w:hAnsi="Times New Roman" w:cs="Times New Roman"/>
                <w:i/>
                <w:sz w:val="24"/>
                <w:szCs w:val="24"/>
              </w:rPr>
              <w:t xml:space="preserve"> ir </w:t>
            </w:r>
            <w:r w:rsidR="00E2422E">
              <w:rPr>
                <w:rFonts w:ascii="Times New Roman" w:hAnsi="Times New Roman" w:cs="Times New Roman"/>
                <w:i/>
                <w:sz w:val="24"/>
                <w:szCs w:val="24"/>
              </w:rPr>
              <w:t>117</w:t>
            </w:r>
            <w:r w:rsidRPr="00E2422E">
              <w:rPr>
                <w:rFonts w:ascii="Times New Roman" w:hAnsi="Times New Roman" w:cs="Times New Roman"/>
                <w:i/>
                <w:sz w:val="24"/>
                <w:szCs w:val="24"/>
              </w:rPr>
              <w:t xml:space="preserve"> eilutė) ir rodiklių reikšmės (likusias eilutės)</w:t>
            </w:r>
          </w:p>
          <w:p w14:paraId="297C204B" w14:textId="0F41B9B4" w:rsidR="0059321C" w:rsidRPr="00E2422E" w:rsidRDefault="0059321C" w:rsidP="0059321C">
            <w:pPr>
              <w:spacing w:line="240" w:lineRule="auto"/>
              <w:ind w:hanging="5"/>
              <w:jc w:val="center"/>
              <w:rPr>
                <w:rFonts w:eastAsia="Times New Roman" w:cstheme="minorHAnsi"/>
                <w:i/>
                <w:sz w:val="22"/>
                <w:szCs w:val="22"/>
              </w:rPr>
            </w:pPr>
            <w:r w:rsidRPr="00E2422E">
              <w:rPr>
                <w:rFonts w:ascii="Times New Roman" w:hAnsi="Times New Roman" w:cs="Times New Roman"/>
                <w:i/>
                <w:sz w:val="24"/>
                <w:szCs w:val="24"/>
                <w:u w:val="single"/>
              </w:rPr>
              <w:t>(įvardinant tikslius siūlomos įrangos/prekių gamintojų ir įrangos/prekių modelių pavadinimus bei rodiklių reikšmes) ir kartu su pasiūlymu pridėti tai patvirtinančius dokumentus</w:t>
            </w:r>
            <w:r w:rsidR="00151ACD">
              <w:rPr>
                <w:rFonts w:ascii="Times New Roman" w:hAnsi="Times New Roman" w:cs="Times New Roman"/>
                <w:i/>
                <w:sz w:val="24"/>
                <w:szCs w:val="24"/>
                <w:u w:val="single"/>
              </w:rPr>
              <w:t>**</w:t>
            </w:r>
            <w:r w:rsidRPr="00E2422E">
              <w:rPr>
                <w:rFonts w:ascii="Times New Roman" w:hAnsi="Times New Roman" w:cs="Times New Roman"/>
                <w:i/>
                <w:sz w:val="24"/>
                <w:szCs w:val="24"/>
                <w:u w:val="single"/>
              </w:rPr>
              <w:br/>
            </w:r>
          </w:p>
        </w:tc>
      </w:tr>
      <w:tr w:rsidR="0059321C" w:rsidRPr="00E2422E" w14:paraId="7974FA89" w14:textId="77777777" w:rsidTr="0059321C">
        <w:tc>
          <w:tcPr>
            <w:tcW w:w="964" w:type="dxa"/>
          </w:tcPr>
          <w:p w14:paraId="02355FDE" w14:textId="2A7AA856" w:rsidR="0059321C" w:rsidRPr="00E2422E" w:rsidRDefault="0059321C" w:rsidP="0059321C">
            <w:pPr>
              <w:spacing w:line="240" w:lineRule="auto"/>
              <w:ind w:firstLine="0"/>
              <w:jc w:val="center"/>
              <w:rPr>
                <w:rFonts w:eastAsia="Times New Roman" w:cstheme="minorHAnsi"/>
                <w:i/>
                <w:sz w:val="22"/>
                <w:szCs w:val="22"/>
              </w:rPr>
            </w:pPr>
            <w:r w:rsidRPr="00E2422E">
              <w:rPr>
                <w:rFonts w:eastAsia="Times New Roman" w:cstheme="minorHAnsi"/>
                <w:i/>
                <w:sz w:val="22"/>
                <w:szCs w:val="22"/>
              </w:rPr>
              <w:t>1</w:t>
            </w:r>
          </w:p>
        </w:tc>
        <w:tc>
          <w:tcPr>
            <w:tcW w:w="4961" w:type="dxa"/>
          </w:tcPr>
          <w:p w14:paraId="54AB6791" w14:textId="1212EED6" w:rsidR="0059321C" w:rsidRPr="00E2422E" w:rsidRDefault="0059321C" w:rsidP="00E2422E">
            <w:pPr>
              <w:spacing w:line="240" w:lineRule="auto"/>
              <w:ind w:firstLine="0"/>
              <w:jc w:val="left"/>
              <w:rPr>
                <w:rFonts w:eastAsia="Times New Roman" w:cstheme="minorHAnsi"/>
                <w:i/>
                <w:sz w:val="22"/>
                <w:szCs w:val="22"/>
              </w:rPr>
            </w:pPr>
            <w:r w:rsidRPr="00E2422E">
              <w:rPr>
                <w:rFonts w:cstheme="minorHAnsi"/>
                <w:i/>
                <w:sz w:val="22"/>
                <w:szCs w:val="22"/>
              </w:rPr>
              <w:t>2</w:t>
            </w:r>
          </w:p>
        </w:tc>
        <w:tc>
          <w:tcPr>
            <w:tcW w:w="3969" w:type="dxa"/>
          </w:tcPr>
          <w:p w14:paraId="4EB10E0D" w14:textId="7B6148C7" w:rsidR="0059321C" w:rsidRPr="00E2422E" w:rsidRDefault="0059321C" w:rsidP="0059321C">
            <w:pPr>
              <w:spacing w:line="240" w:lineRule="auto"/>
              <w:ind w:firstLine="0"/>
              <w:jc w:val="center"/>
              <w:rPr>
                <w:rFonts w:eastAsia="Times New Roman" w:cstheme="minorHAnsi"/>
                <w:i/>
                <w:sz w:val="22"/>
                <w:szCs w:val="22"/>
              </w:rPr>
            </w:pPr>
            <w:r w:rsidRPr="00E2422E">
              <w:rPr>
                <w:rFonts w:cstheme="minorHAnsi"/>
                <w:i/>
                <w:sz w:val="22"/>
                <w:szCs w:val="22"/>
              </w:rPr>
              <w:t>3</w:t>
            </w:r>
          </w:p>
        </w:tc>
      </w:tr>
      <w:tr w:rsidR="0059321C" w:rsidRPr="00E2422E" w14:paraId="0F834020" w14:textId="77777777" w:rsidTr="0059321C">
        <w:tc>
          <w:tcPr>
            <w:tcW w:w="964" w:type="dxa"/>
          </w:tcPr>
          <w:p w14:paraId="17BC569A" w14:textId="033DB39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F531D1A" w14:textId="5E31ED9B"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b/>
                <w:bCs/>
                <w:i/>
                <w:sz w:val="24"/>
                <w:szCs w:val="24"/>
              </w:rPr>
              <w:t>Vaizdo stebėjimo sistemos serveris</w:t>
            </w:r>
          </w:p>
        </w:tc>
        <w:tc>
          <w:tcPr>
            <w:tcW w:w="3969" w:type="dxa"/>
          </w:tcPr>
          <w:p w14:paraId="2290290B" w14:textId="3C754221"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Nurodyti tikslų įrangos gamintoją ir modelį.</w:t>
            </w:r>
          </w:p>
        </w:tc>
      </w:tr>
      <w:tr w:rsidR="0059321C" w:rsidRPr="00E2422E" w14:paraId="0E0F809B" w14:textId="77777777" w:rsidTr="0059321C">
        <w:tc>
          <w:tcPr>
            <w:tcW w:w="964" w:type="dxa"/>
          </w:tcPr>
          <w:p w14:paraId="393FB6C9" w14:textId="5AF41E12"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C540879" w14:textId="7976B843" w:rsidR="0059321C" w:rsidRPr="00E2422E" w:rsidRDefault="0059321C" w:rsidP="00E2422E">
            <w:pPr>
              <w:spacing w:line="240" w:lineRule="auto"/>
              <w:ind w:firstLine="0"/>
              <w:jc w:val="left"/>
              <w:rPr>
                <w:rFonts w:eastAsia="Times New Roman" w:cstheme="minorHAnsi"/>
                <w:b/>
                <w:bCs/>
                <w:sz w:val="22"/>
                <w:szCs w:val="22"/>
              </w:rPr>
            </w:pPr>
            <w:r w:rsidRPr="00E2422E">
              <w:rPr>
                <w:rFonts w:asciiTheme="majorBidi" w:eastAsia="Calibri" w:hAnsiTheme="majorBidi" w:cstheme="majorBidi"/>
                <w:sz w:val="24"/>
                <w:szCs w:val="24"/>
              </w:rPr>
              <w:t>Veikiantis su integruota Linux OS operacine sistema arba lygiaverte;</w:t>
            </w:r>
          </w:p>
        </w:tc>
        <w:tc>
          <w:tcPr>
            <w:tcW w:w="3969" w:type="dxa"/>
          </w:tcPr>
          <w:p w14:paraId="1ED5E06D"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357E613" w14:textId="77777777" w:rsidTr="0059321C">
        <w:tc>
          <w:tcPr>
            <w:tcW w:w="964" w:type="dxa"/>
          </w:tcPr>
          <w:p w14:paraId="03C566F8" w14:textId="4477839E"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70BF576" w14:textId="5A87DF18"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 xml:space="preserve">Skirtas įrašyti ne mažiau kaip </w:t>
            </w:r>
            <w:r w:rsidRPr="00151ACD">
              <w:rPr>
                <w:rFonts w:asciiTheme="majorBidi" w:eastAsia="Calibri" w:hAnsiTheme="majorBidi" w:cstheme="majorBidi"/>
                <w:sz w:val="24"/>
                <w:szCs w:val="24"/>
              </w:rPr>
              <w:t>9</w:t>
            </w:r>
            <w:r w:rsidRPr="00E2422E">
              <w:rPr>
                <w:rFonts w:asciiTheme="majorBidi" w:eastAsia="Calibri" w:hAnsiTheme="majorBidi" w:cstheme="majorBidi"/>
                <w:color w:val="EE0000"/>
                <w:sz w:val="24"/>
                <w:szCs w:val="24"/>
              </w:rPr>
              <w:t xml:space="preserve"> </w:t>
            </w:r>
            <w:r w:rsidRPr="00E2422E">
              <w:rPr>
                <w:rFonts w:asciiTheme="majorBidi" w:eastAsia="Calibri" w:hAnsiTheme="majorBidi" w:cstheme="majorBidi"/>
                <w:sz w:val="24"/>
                <w:szCs w:val="24"/>
              </w:rPr>
              <w:t>IP kamerų vaizdo srautų;</w:t>
            </w:r>
          </w:p>
        </w:tc>
        <w:tc>
          <w:tcPr>
            <w:tcW w:w="3969" w:type="dxa"/>
          </w:tcPr>
          <w:p w14:paraId="30D480A4"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CF0BDE3" w14:textId="77777777" w:rsidTr="0059321C">
        <w:tc>
          <w:tcPr>
            <w:tcW w:w="964" w:type="dxa"/>
          </w:tcPr>
          <w:p w14:paraId="3E224038" w14:textId="1D736186"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3066B9A" w14:textId="29868632"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Palaiko trečiųjų šalių IP kamerų įrašymą (per ONVIF);</w:t>
            </w:r>
          </w:p>
        </w:tc>
        <w:tc>
          <w:tcPr>
            <w:tcW w:w="3969" w:type="dxa"/>
          </w:tcPr>
          <w:p w14:paraId="685AC2D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44C6488" w14:textId="77777777" w:rsidTr="0059321C">
        <w:tc>
          <w:tcPr>
            <w:tcW w:w="964" w:type="dxa"/>
          </w:tcPr>
          <w:p w14:paraId="3AB1B83C" w14:textId="04FBB1E0"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EF5988F" w14:textId="28D6E3EA"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Pritaikytas nuolatiniam darbui (24/7/365);</w:t>
            </w:r>
          </w:p>
        </w:tc>
        <w:tc>
          <w:tcPr>
            <w:tcW w:w="3969" w:type="dxa"/>
          </w:tcPr>
          <w:p w14:paraId="3EEA79B8"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F3D6F98" w14:textId="77777777" w:rsidTr="0059321C">
        <w:tc>
          <w:tcPr>
            <w:tcW w:w="964" w:type="dxa"/>
          </w:tcPr>
          <w:p w14:paraId="41B98355" w14:textId="217C3F99"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4F02A20" w14:textId="56F240E1"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 xml:space="preserve">Operacinė sistema įrašyta į atskirą </w:t>
            </w:r>
            <w:proofErr w:type="spellStart"/>
            <w:r w:rsidRPr="00E2422E">
              <w:rPr>
                <w:rFonts w:asciiTheme="majorBidi" w:eastAsia="Calibri" w:hAnsiTheme="majorBidi" w:cstheme="majorBidi"/>
                <w:sz w:val="24"/>
                <w:szCs w:val="24"/>
              </w:rPr>
              <w:t>flash</w:t>
            </w:r>
            <w:proofErr w:type="spellEnd"/>
            <w:r w:rsidRPr="00E2422E">
              <w:rPr>
                <w:rFonts w:asciiTheme="majorBidi" w:eastAsia="Calibri" w:hAnsiTheme="majorBidi" w:cstheme="majorBidi"/>
                <w:sz w:val="24"/>
                <w:szCs w:val="24"/>
              </w:rPr>
              <w:t xml:space="preserve"> modulį;</w:t>
            </w:r>
          </w:p>
        </w:tc>
        <w:tc>
          <w:tcPr>
            <w:tcW w:w="3969" w:type="dxa"/>
          </w:tcPr>
          <w:p w14:paraId="0C8CC3B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1920F7CE" w14:textId="77777777" w:rsidTr="0059321C">
        <w:tc>
          <w:tcPr>
            <w:tcW w:w="964" w:type="dxa"/>
          </w:tcPr>
          <w:p w14:paraId="42EED676" w14:textId="472AC2CB"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FA64834" w14:textId="26AFCC69"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 xml:space="preserve">Įrenginys turi būti pateikiamas su ne mažiau kaip 2 × 4 TB talpos diskais ir palaikyti RAID1 diskų masyvą; </w:t>
            </w:r>
          </w:p>
        </w:tc>
        <w:tc>
          <w:tcPr>
            <w:tcW w:w="3969" w:type="dxa"/>
          </w:tcPr>
          <w:p w14:paraId="092CDCD8"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22B0303" w14:textId="77777777" w:rsidTr="0059321C">
        <w:tc>
          <w:tcPr>
            <w:tcW w:w="964" w:type="dxa"/>
          </w:tcPr>
          <w:p w14:paraId="20CF4931" w14:textId="16362B8C"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B37AED9" w14:textId="4141955C" w:rsidR="0059321C" w:rsidRPr="00E2422E" w:rsidRDefault="0059321C" w:rsidP="00E2422E">
            <w:pPr>
              <w:spacing w:line="240" w:lineRule="auto"/>
              <w:ind w:firstLine="0"/>
              <w:jc w:val="left"/>
              <w:rPr>
                <w:rFonts w:eastAsia="Times New Roman" w:cstheme="minorHAnsi"/>
                <w:b/>
                <w:bCs/>
                <w:sz w:val="22"/>
                <w:szCs w:val="22"/>
              </w:rPr>
            </w:pPr>
            <w:r w:rsidRPr="00E2422E">
              <w:rPr>
                <w:rFonts w:asciiTheme="majorBidi" w:eastAsia="Calibri" w:hAnsiTheme="majorBidi" w:cstheme="majorBidi"/>
                <w:sz w:val="24"/>
                <w:szCs w:val="24"/>
              </w:rPr>
              <w:t>Maitinimas - PSU (12 V DC);</w:t>
            </w:r>
          </w:p>
        </w:tc>
        <w:tc>
          <w:tcPr>
            <w:tcW w:w="3969" w:type="dxa"/>
          </w:tcPr>
          <w:p w14:paraId="323B90B3"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B6F0E32" w14:textId="77777777" w:rsidTr="0059321C">
        <w:tc>
          <w:tcPr>
            <w:tcW w:w="964" w:type="dxa"/>
          </w:tcPr>
          <w:p w14:paraId="371F57B7" w14:textId="7953EF34"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874E836" w14:textId="0C0BD3A0"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Turi palaikyti ne mažiau kaip 30 kadrų per sekundę kiekvienam vaizdo kanalui;</w:t>
            </w:r>
          </w:p>
        </w:tc>
        <w:tc>
          <w:tcPr>
            <w:tcW w:w="3969" w:type="dxa"/>
          </w:tcPr>
          <w:p w14:paraId="47FD4C90"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95EB776" w14:textId="77777777" w:rsidTr="0059321C">
        <w:tc>
          <w:tcPr>
            <w:tcW w:w="964" w:type="dxa"/>
          </w:tcPr>
          <w:p w14:paraId="4E8084DB" w14:textId="1375CC55"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375A698" w14:textId="3CC25580"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Vaizdo srautas iki 50 Mbps vienam kanalui;</w:t>
            </w:r>
          </w:p>
        </w:tc>
        <w:tc>
          <w:tcPr>
            <w:tcW w:w="3969" w:type="dxa"/>
          </w:tcPr>
          <w:p w14:paraId="4384D150"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398880A" w14:textId="77777777" w:rsidTr="0059321C">
        <w:tc>
          <w:tcPr>
            <w:tcW w:w="964" w:type="dxa"/>
          </w:tcPr>
          <w:p w14:paraId="21B11C0F" w14:textId="2B878273"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28E3E66" w14:textId="0656E812"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Maksimalus bendras srautas – 140 Mbps;</w:t>
            </w:r>
          </w:p>
        </w:tc>
        <w:tc>
          <w:tcPr>
            <w:tcW w:w="3969" w:type="dxa"/>
          </w:tcPr>
          <w:p w14:paraId="45FC8574"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000DE69" w14:textId="77777777" w:rsidTr="0059321C">
        <w:tc>
          <w:tcPr>
            <w:tcW w:w="964" w:type="dxa"/>
          </w:tcPr>
          <w:p w14:paraId="0DA79365" w14:textId="20DD259A"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0CE4029" w14:textId="4F11A27A" w:rsidR="0059321C" w:rsidRPr="00E2422E" w:rsidRDefault="0059321C" w:rsidP="00E2422E">
            <w:pPr>
              <w:spacing w:line="240" w:lineRule="auto"/>
              <w:ind w:firstLine="0"/>
              <w:rPr>
                <w:rFonts w:eastAsia="Times New Roman" w:cstheme="minorHAnsi"/>
                <w:b/>
                <w:sz w:val="22"/>
                <w:szCs w:val="22"/>
              </w:rPr>
            </w:pPr>
            <w:r w:rsidRPr="00E2422E">
              <w:rPr>
                <w:rFonts w:asciiTheme="majorBidi" w:eastAsia="Calibri" w:hAnsiTheme="majorBidi" w:cstheme="majorBidi"/>
                <w:sz w:val="24"/>
                <w:szCs w:val="24"/>
              </w:rPr>
              <w:t>Palaikomi H.264, H.265 vaizdo suspaudimo standartai;</w:t>
            </w:r>
          </w:p>
        </w:tc>
        <w:tc>
          <w:tcPr>
            <w:tcW w:w="3969" w:type="dxa"/>
          </w:tcPr>
          <w:p w14:paraId="3380671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1580A65D" w14:textId="77777777" w:rsidTr="0059321C">
        <w:tc>
          <w:tcPr>
            <w:tcW w:w="964" w:type="dxa"/>
          </w:tcPr>
          <w:p w14:paraId="1C614D4B" w14:textId="74CCEB11"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BDF0658" w14:textId="7292F50A"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Konfigūravimas atliekamas per LAN tinklą;</w:t>
            </w:r>
          </w:p>
        </w:tc>
        <w:tc>
          <w:tcPr>
            <w:tcW w:w="3969" w:type="dxa"/>
          </w:tcPr>
          <w:p w14:paraId="16033E7B"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491E651" w14:textId="77777777" w:rsidTr="0059321C">
        <w:tc>
          <w:tcPr>
            <w:tcW w:w="964" w:type="dxa"/>
          </w:tcPr>
          <w:p w14:paraId="037B01AD" w14:textId="0F043B69"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0FBECB1" w14:textId="0ACF6EDB"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 xml:space="preserve">Leidžia žiūrėti vaizdą per </w:t>
            </w:r>
            <w:proofErr w:type="spellStart"/>
            <w:r w:rsidRPr="00E2422E">
              <w:rPr>
                <w:rFonts w:asciiTheme="majorBidi" w:eastAsia="Calibri" w:hAnsiTheme="majorBidi" w:cstheme="majorBidi"/>
                <w:sz w:val="24"/>
                <w:szCs w:val="24"/>
              </w:rPr>
              <w:t>klientinę</w:t>
            </w:r>
            <w:proofErr w:type="spellEnd"/>
            <w:r w:rsidRPr="00E2422E">
              <w:rPr>
                <w:rFonts w:asciiTheme="majorBidi" w:eastAsia="Calibri" w:hAnsiTheme="majorBidi" w:cstheme="majorBidi"/>
                <w:sz w:val="24"/>
                <w:szCs w:val="24"/>
              </w:rPr>
              <w:t xml:space="preserve"> programinę įrangą iš Windows 11 ar naujesnių OS, peržiūros </w:t>
            </w:r>
            <w:proofErr w:type="spellStart"/>
            <w:r w:rsidRPr="00E2422E">
              <w:rPr>
                <w:rFonts w:asciiTheme="majorBidi" w:eastAsia="Calibri" w:hAnsiTheme="majorBidi" w:cstheme="majorBidi"/>
                <w:sz w:val="24"/>
                <w:szCs w:val="24"/>
              </w:rPr>
              <w:t>klientinės</w:t>
            </w:r>
            <w:proofErr w:type="spellEnd"/>
            <w:r w:rsidRPr="00E2422E">
              <w:rPr>
                <w:rFonts w:asciiTheme="majorBidi" w:eastAsia="Calibri" w:hAnsiTheme="majorBidi" w:cstheme="majorBidi"/>
                <w:sz w:val="24"/>
                <w:szCs w:val="24"/>
              </w:rPr>
              <w:t xml:space="preserve"> programinės įrangos prisijungimas neturi būti ribojamas pagal kiekį;</w:t>
            </w:r>
          </w:p>
        </w:tc>
        <w:tc>
          <w:tcPr>
            <w:tcW w:w="3969" w:type="dxa"/>
          </w:tcPr>
          <w:p w14:paraId="7BB40788"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9AEE344" w14:textId="77777777" w:rsidTr="0059321C">
        <w:tc>
          <w:tcPr>
            <w:tcW w:w="964" w:type="dxa"/>
          </w:tcPr>
          <w:p w14:paraId="2C3D7949" w14:textId="1AC057DA"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D62A06A" w14:textId="52DC8287"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 xml:space="preserve">Kamerų valdymas (PTZ, </w:t>
            </w:r>
            <w:proofErr w:type="spellStart"/>
            <w:r w:rsidRPr="00E2422E">
              <w:rPr>
                <w:rFonts w:asciiTheme="majorBidi" w:eastAsia="Calibri" w:hAnsiTheme="majorBidi" w:cstheme="majorBidi"/>
                <w:sz w:val="24"/>
                <w:szCs w:val="24"/>
              </w:rPr>
              <w:t>Zoom</w:t>
            </w:r>
            <w:proofErr w:type="spellEnd"/>
            <w:r w:rsidRPr="00E2422E">
              <w:rPr>
                <w:rFonts w:asciiTheme="majorBidi" w:eastAsia="Calibri" w:hAnsiTheme="majorBidi" w:cstheme="majorBidi"/>
                <w:sz w:val="24"/>
                <w:szCs w:val="24"/>
              </w:rPr>
              <w:t xml:space="preserve"> ir kt.) vykdomas per TCP/IP;</w:t>
            </w:r>
          </w:p>
        </w:tc>
        <w:tc>
          <w:tcPr>
            <w:tcW w:w="3969" w:type="dxa"/>
          </w:tcPr>
          <w:p w14:paraId="5BB0D38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0447871" w14:textId="77777777" w:rsidTr="0059321C">
        <w:tc>
          <w:tcPr>
            <w:tcW w:w="964" w:type="dxa"/>
          </w:tcPr>
          <w:p w14:paraId="355174A8" w14:textId="228FB93E"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0F5196A" w14:textId="70884D02"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Konfigūravimo sąsaja apsaugota slaptažodžiu;</w:t>
            </w:r>
          </w:p>
        </w:tc>
        <w:tc>
          <w:tcPr>
            <w:tcW w:w="3969" w:type="dxa"/>
          </w:tcPr>
          <w:p w14:paraId="25DCBCD2"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A9743C6" w14:textId="77777777" w:rsidTr="0059321C">
        <w:tc>
          <w:tcPr>
            <w:tcW w:w="964" w:type="dxa"/>
          </w:tcPr>
          <w:p w14:paraId="7DCD4AB5" w14:textId="7DBABB2F"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7B802C8" w14:textId="37FF2902"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Registruoti prisijungimus ir atliekamus veiksmus;</w:t>
            </w:r>
          </w:p>
        </w:tc>
        <w:tc>
          <w:tcPr>
            <w:tcW w:w="3969" w:type="dxa"/>
          </w:tcPr>
          <w:p w14:paraId="794F846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E3B1AFB" w14:textId="77777777" w:rsidTr="0059321C">
        <w:tc>
          <w:tcPr>
            <w:tcW w:w="964" w:type="dxa"/>
          </w:tcPr>
          <w:p w14:paraId="180FF38D" w14:textId="00CD68A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6FF1C00" w14:textId="52D4FF20"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Galima naudoti lokalias naudotojų grupes su slaptažodžiais;</w:t>
            </w:r>
          </w:p>
        </w:tc>
        <w:tc>
          <w:tcPr>
            <w:tcW w:w="3969" w:type="dxa"/>
          </w:tcPr>
          <w:p w14:paraId="73E1F32E"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8DC7D8C" w14:textId="77777777" w:rsidTr="0059321C">
        <w:tc>
          <w:tcPr>
            <w:tcW w:w="964" w:type="dxa"/>
          </w:tcPr>
          <w:p w14:paraId="7C86DEFB" w14:textId="6E8EACD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D252E2E" w14:textId="504C60D1"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Turi būti integruota su VSAT LDAP (LDAP ar LDAPS autentifikavimas);</w:t>
            </w:r>
          </w:p>
        </w:tc>
        <w:tc>
          <w:tcPr>
            <w:tcW w:w="3969" w:type="dxa"/>
          </w:tcPr>
          <w:p w14:paraId="7669833C"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84E419B" w14:textId="77777777" w:rsidTr="0059321C">
        <w:tc>
          <w:tcPr>
            <w:tcW w:w="964" w:type="dxa"/>
          </w:tcPr>
          <w:p w14:paraId="4DC93B4D" w14:textId="2402D8A0"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BF4D1D7" w14:textId="1D2B04E0"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Leidžia nustatyti skirtingas vartotojų teises;</w:t>
            </w:r>
          </w:p>
        </w:tc>
        <w:tc>
          <w:tcPr>
            <w:tcW w:w="3969" w:type="dxa"/>
          </w:tcPr>
          <w:p w14:paraId="3A22E8EB"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806DC9F" w14:textId="77777777" w:rsidTr="0059321C">
        <w:tc>
          <w:tcPr>
            <w:tcW w:w="964" w:type="dxa"/>
          </w:tcPr>
          <w:p w14:paraId="1D37C707" w14:textId="70C157A6"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FDB2AB6" w14:textId="1666BBC7"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 xml:space="preserve">Sistemos laikas sinchronizuojamas per NTP iš VSAT </w:t>
            </w:r>
            <w:proofErr w:type="spellStart"/>
            <w:r w:rsidRPr="00E2422E">
              <w:rPr>
                <w:rFonts w:asciiTheme="majorBidi" w:eastAsia="Calibri" w:hAnsiTheme="majorBidi" w:cstheme="majorBidi"/>
                <w:sz w:val="24"/>
                <w:szCs w:val="24"/>
              </w:rPr>
              <w:t>Active</w:t>
            </w:r>
            <w:proofErr w:type="spellEnd"/>
            <w:r w:rsidRPr="00E2422E">
              <w:rPr>
                <w:rFonts w:asciiTheme="majorBidi" w:eastAsia="Calibri" w:hAnsiTheme="majorBidi" w:cstheme="majorBidi"/>
                <w:sz w:val="24"/>
                <w:szCs w:val="24"/>
              </w:rPr>
              <w:t xml:space="preserve"> </w:t>
            </w:r>
            <w:proofErr w:type="spellStart"/>
            <w:r w:rsidRPr="00E2422E">
              <w:rPr>
                <w:rFonts w:asciiTheme="majorBidi" w:eastAsia="Calibri" w:hAnsiTheme="majorBidi" w:cstheme="majorBidi"/>
                <w:sz w:val="24"/>
                <w:szCs w:val="24"/>
              </w:rPr>
              <w:t>Directory</w:t>
            </w:r>
            <w:proofErr w:type="spellEnd"/>
            <w:r w:rsidRPr="00E2422E">
              <w:rPr>
                <w:rFonts w:asciiTheme="majorBidi" w:eastAsia="Calibri" w:hAnsiTheme="majorBidi" w:cstheme="majorBidi"/>
                <w:sz w:val="24"/>
                <w:szCs w:val="24"/>
              </w:rPr>
              <w:t xml:space="preserve"> turimo NTP serverio;</w:t>
            </w:r>
          </w:p>
        </w:tc>
        <w:tc>
          <w:tcPr>
            <w:tcW w:w="3969" w:type="dxa"/>
          </w:tcPr>
          <w:p w14:paraId="160279C9"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CAE8470" w14:textId="77777777" w:rsidTr="0059321C">
        <w:tc>
          <w:tcPr>
            <w:tcW w:w="964" w:type="dxa"/>
          </w:tcPr>
          <w:p w14:paraId="3A4AC057" w14:textId="444AC610"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0C197C1" w14:textId="7E3E6FD2" w:rsidR="0059321C" w:rsidRPr="00E2422E" w:rsidRDefault="0059321C" w:rsidP="00E2422E">
            <w:pPr>
              <w:spacing w:line="240" w:lineRule="auto"/>
              <w:ind w:firstLine="0"/>
              <w:rPr>
                <w:rFonts w:eastAsia="Times New Roman" w:cstheme="minorHAnsi"/>
                <w:b/>
                <w:bCs/>
                <w:sz w:val="22"/>
                <w:szCs w:val="22"/>
              </w:rPr>
            </w:pPr>
            <w:r w:rsidRPr="00E2422E">
              <w:rPr>
                <w:rFonts w:asciiTheme="majorBidi" w:eastAsia="Calibri" w:hAnsiTheme="majorBidi" w:cstheme="majorBidi"/>
                <w:sz w:val="24"/>
                <w:szCs w:val="24"/>
              </w:rPr>
              <w:t>Palaikomi tinklo protokolai: IPv4 (ARP, ICMP, IGMPv2/3), UDP, TCP;</w:t>
            </w:r>
          </w:p>
        </w:tc>
        <w:tc>
          <w:tcPr>
            <w:tcW w:w="3969" w:type="dxa"/>
          </w:tcPr>
          <w:p w14:paraId="7DE7B242"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869D67D" w14:textId="77777777" w:rsidTr="0059321C">
        <w:tc>
          <w:tcPr>
            <w:tcW w:w="964" w:type="dxa"/>
          </w:tcPr>
          <w:p w14:paraId="0E1B9D46" w14:textId="3D552F3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46D3F13" w14:textId="3C54C3C6"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Palaikomi ryšio protokolai: HTTP, HTTPS, DNS, DHCP, LDAP, NTP, RTSP, RTP, RTCP, SNMP;</w:t>
            </w:r>
          </w:p>
        </w:tc>
        <w:tc>
          <w:tcPr>
            <w:tcW w:w="3969" w:type="dxa"/>
          </w:tcPr>
          <w:p w14:paraId="7E19A207"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2429AF7" w14:textId="77777777" w:rsidTr="0059321C">
        <w:tc>
          <w:tcPr>
            <w:tcW w:w="964" w:type="dxa"/>
          </w:tcPr>
          <w:p w14:paraId="4F563B46" w14:textId="2EB23906"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A2CB94F" w14:textId="1AE75FC5"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Naudojamas HTTPS šifravimas, TLS 1.2/1.3, AES, IEEE 802.1X tinklo autentifikavimas;</w:t>
            </w:r>
          </w:p>
        </w:tc>
        <w:tc>
          <w:tcPr>
            <w:tcW w:w="3969" w:type="dxa"/>
          </w:tcPr>
          <w:p w14:paraId="60CDCD1C"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C1D9A44" w14:textId="77777777" w:rsidTr="0059321C">
        <w:tc>
          <w:tcPr>
            <w:tcW w:w="964" w:type="dxa"/>
          </w:tcPr>
          <w:p w14:paraId="603FCFDE" w14:textId="3DA17D39"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B166532" w14:textId="3951BE11"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Vaizdo įrašymas turi palaikyti nuolatinį, pagal įvykius (</w:t>
            </w:r>
            <w:proofErr w:type="spellStart"/>
            <w:r w:rsidRPr="00E2422E">
              <w:rPr>
                <w:rFonts w:asciiTheme="majorBidi" w:eastAsia="Calibri" w:hAnsiTheme="majorBidi" w:cstheme="majorBidi"/>
                <w:sz w:val="24"/>
                <w:szCs w:val="24"/>
              </w:rPr>
              <w:t>alarm</w:t>
            </w:r>
            <w:proofErr w:type="spellEnd"/>
            <w:r w:rsidRPr="00E2422E">
              <w:rPr>
                <w:rFonts w:asciiTheme="majorBidi" w:eastAsia="Calibri" w:hAnsiTheme="majorBidi" w:cstheme="majorBidi"/>
                <w:sz w:val="24"/>
                <w:szCs w:val="24"/>
              </w:rPr>
              <w:t>/</w:t>
            </w:r>
            <w:proofErr w:type="spellStart"/>
            <w:r w:rsidRPr="00E2422E">
              <w:rPr>
                <w:rFonts w:asciiTheme="majorBidi" w:eastAsia="Calibri" w:hAnsiTheme="majorBidi" w:cstheme="majorBidi"/>
                <w:sz w:val="24"/>
                <w:szCs w:val="24"/>
              </w:rPr>
              <w:t>event</w:t>
            </w:r>
            <w:proofErr w:type="spellEnd"/>
            <w:r w:rsidRPr="00E2422E">
              <w:rPr>
                <w:rFonts w:asciiTheme="majorBidi" w:eastAsia="Calibri" w:hAnsiTheme="majorBidi" w:cstheme="majorBidi"/>
                <w:sz w:val="24"/>
                <w:szCs w:val="24"/>
              </w:rPr>
              <w:t>) ir mišrų įrašymo režimus. Perimetro stebėjimo kameroms turi būti numatyta galimybė vykdyti įrašymą pagal analitinius įvykius (įsibrovimas, linijos perėjimas, judesys), užtikrinant ne trumpesnę kaip 30 parų archyvo saugojimo trukmę.</w:t>
            </w:r>
          </w:p>
        </w:tc>
        <w:tc>
          <w:tcPr>
            <w:tcW w:w="3969" w:type="dxa"/>
          </w:tcPr>
          <w:p w14:paraId="7534F81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778F613" w14:textId="77777777" w:rsidTr="0059321C">
        <w:tc>
          <w:tcPr>
            <w:tcW w:w="964" w:type="dxa"/>
          </w:tcPr>
          <w:p w14:paraId="66B3E05E" w14:textId="7E466BDD"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DB362CC" w14:textId="0FF5602E"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Palaiko vaizdo analitikos metaduomenų saugojimą ir paiešką (VCA);</w:t>
            </w:r>
          </w:p>
        </w:tc>
        <w:tc>
          <w:tcPr>
            <w:tcW w:w="3969" w:type="dxa"/>
          </w:tcPr>
          <w:p w14:paraId="05E1EE20"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1B1CCEB9" w14:textId="77777777" w:rsidTr="0059321C">
        <w:tc>
          <w:tcPr>
            <w:tcW w:w="964" w:type="dxa"/>
          </w:tcPr>
          <w:p w14:paraId="06851671" w14:textId="4C132558"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ABA90DE" w14:textId="53777B8F" w:rsidR="0059321C" w:rsidRPr="00E2422E" w:rsidRDefault="0059321C" w:rsidP="00E2422E">
            <w:pPr>
              <w:tabs>
                <w:tab w:val="left" w:pos="143"/>
                <w:tab w:val="left" w:pos="426"/>
              </w:tabs>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w:t>
            </w:r>
          </w:p>
        </w:tc>
        <w:tc>
          <w:tcPr>
            <w:tcW w:w="3969" w:type="dxa"/>
          </w:tcPr>
          <w:p w14:paraId="225467B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8AC8527" w14:textId="77777777" w:rsidTr="0059321C">
        <w:tc>
          <w:tcPr>
            <w:tcW w:w="964" w:type="dxa"/>
          </w:tcPr>
          <w:p w14:paraId="3B335BDC" w14:textId="4A80DB2A"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C57D9CB" w14:textId="29CBF54B" w:rsidR="0059321C" w:rsidRPr="00E2422E" w:rsidRDefault="0059321C" w:rsidP="00E2422E">
            <w:pPr>
              <w:pStyle w:val="Sraopastraipa"/>
              <w:tabs>
                <w:tab w:val="left" w:pos="0"/>
                <w:tab w:val="left" w:pos="1418"/>
              </w:tabs>
              <w:autoSpaceDE w:val="0"/>
              <w:autoSpaceDN w:val="0"/>
              <w:adjustRightInd w:val="0"/>
              <w:spacing w:line="240" w:lineRule="auto"/>
              <w:ind w:left="1" w:firstLine="0"/>
              <w:rPr>
                <w:rFonts w:eastAsia="Times New Roman" w:cstheme="minorHAnsi"/>
                <w:sz w:val="22"/>
                <w:szCs w:val="22"/>
              </w:rPr>
            </w:pPr>
            <w:r w:rsidRPr="00E2422E">
              <w:rPr>
                <w:rFonts w:asciiTheme="majorBidi" w:eastAsia="Calibri" w:hAnsiTheme="majorBidi" w:cstheme="majorBidi"/>
                <w:sz w:val="24"/>
                <w:szCs w:val="24"/>
              </w:rPr>
              <w:t xml:space="preserve">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w:t>
            </w:r>
            <w:r w:rsidRPr="00E2422E">
              <w:rPr>
                <w:rFonts w:asciiTheme="majorBidi" w:eastAsia="Calibri" w:hAnsiTheme="majorBidi" w:cstheme="majorBidi"/>
                <w:sz w:val="24"/>
                <w:szCs w:val="24"/>
              </w:rPr>
              <w:lastRenderedPageBreak/>
              <w:t>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114B168B"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9CB9CEC" w14:textId="77777777" w:rsidTr="0059321C">
        <w:tc>
          <w:tcPr>
            <w:tcW w:w="964" w:type="dxa"/>
          </w:tcPr>
          <w:p w14:paraId="5D7CD48D" w14:textId="4C138F23"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8F30595" w14:textId="108DF7A5"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3E29EF3C"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2283E53" w14:textId="77777777" w:rsidTr="0059321C">
        <w:tc>
          <w:tcPr>
            <w:tcW w:w="964" w:type="dxa"/>
          </w:tcPr>
          <w:p w14:paraId="434FF88E" w14:textId="7CA35EB8"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DFF2BDC" w14:textId="31622DAA"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714293AD"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E4A7F94" w14:textId="77777777" w:rsidTr="0059321C">
        <w:tc>
          <w:tcPr>
            <w:tcW w:w="964" w:type="dxa"/>
          </w:tcPr>
          <w:p w14:paraId="7CEBADF8" w14:textId="1B59BB50"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87E0FA8" w14:textId="1E7E997E"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sz w:val="24"/>
                <w:szCs w:val="24"/>
              </w:rPr>
              <w:t>Gauti saugumo atnaujinimus 24 mėn. laikotarpiui;</w:t>
            </w:r>
          </w:p>
        </w:tc>
        <w:tc>
          <w:tcPr>
            <w:tcW w:w="3969" w:type="dxa"/>
          </w:tcPr>
          <w:p w14:paraId="172B96F2"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0D89F4D" w14:textId="77777777" w:rsidTr="0059321C">
        <w:tc>
          <w:tcPr>
            <w:tcW w:w="964" w:type="dxa"/>
          </w:tcPr>
          <w:p w14:paraId="0B0D3D6A" w14:textId="5D0F4808"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5F9CDAC" w14:textId="79D33C3B" w:rsidR="0059321C" w:rsidRPr="00E2422E" w:rsidRDefault="0059321C" w:rsidP="00E2422E">
            <w:pPr>
              <w:tabs>
                <w:tab w:val="left" w:pos="913"/>
              </w:tabs>
              <w:spacing w:line="240" w:lineRule="auto"/>
              <w:ind w:left="62" w:firstLine="0"/>
              <w:rPr>
                <w:rFonts w:eastAsia="Times New Roman" w:cstheme="minorHAnsi"/>
                <w:sz w:val="22"/>
                <w:szCs w:val="22"/>
              </w:rPr>
            </w:pPr>
            <w:r w:rsidRPr="00E2422E">
              <w:rPr>
                <w:rFonts w:asciiTheme="majorBidi" w:eastAsia="Calibri" w:hAnsiTheme="majorBidi" w:cstheme="majorBidi"/>
                <w:sz w:val="24"/>
                <w:szCs w:val="24"/>
              </w:rPr>
              <w:t xml:space="preserve">Turi turėti mažiausiai vieną RJ45 </w:t>
            </w:r>
            <w:proofErr w:type="spellStart"/>
            <w:r w:rsidRPr="00E2422E">
              <w:rPr>
                <w:rFonts w:asciiTheme="majorBidi" w:eastAsia="Calibri" w:hAnsiTheme="majorBidi" w:cstheme="majorBidi"/>
                <w:sz w:val="24"/>
                <w:szCs w:val="24"/>
              </w:rPr>
              <w:t>Ethernet</w:t>
            </w:r>
            <w:proofErr w:type="spellEnd"/>
            <w:r w:rsidRPr="00E2422E">
              <w:rPr>
                <w:rFonts w:asciiTheme="majorBidi" w:eastAsia="Calibri" w:hAnsiTheme="majorBidi" w:cstheme="majorBidi"/>
                <w:sz w:val="24"/>
                <w:szCs w:val="24"/>
              </w:rPr>
              <w:t xml:space="preserve"> 10/100/1000 Mbps sąsają;</w:t>
            </w:r>
          </w:p>
        </w:tc>
        <w:tc>
          <w:tcPr>
            <w:tcW w:w="3969" w:type="dxa"/>
          </w:tcPr>
          <w:p w14:paraId="2B5401D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1328D22" w14:textId="77777777" w:rsidTr="0059321C">
        <w:tc>
          <w:tcPr>
            <w:tcW w:w="964" w:type="dxa"/>
          </w:tcPr>
          <w:p w14:paraId="21643E44" w14:textId="1A860345"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DB582C2" w14:textId="37BA8BE2" w:rsidR="0059321C" w:rsidRPr="00E2422E" w:rsidRDefault="0059321C" w:rsidP="00E2422E">
            <w:pPr>
              <w:spacing w:line="240" w:lineRule="auto"/>
              <w:ind w:firstLine="0"/>
              <w:jc w:val="left"/>
              <w:rPr>
                <w:rFonts w:eastAsia="Calibri" w:cstheme="minorHAnsi"/>
                <w:b/>
                <w:sz w:val="22"/>
                <w:szCs w:val="22"/>
              </w:rPr>
            </w:pPr>
            <w:r w:rsidRPr="00E2422E">
              <w:rPr>
                <w:rFonts w:asciiTheme="majorBidi" w:eastAsia="Calibri" w:hAnsiTheme="majorBidi" w:cstheme="majorBidi"/>
                <w:sz w:val="24"/>
                <w:szCs w:val="24"/>
              </w:rPr>
              <w:t>Darbinės temperatūros diapazonas turi būti nuo +5 °C iki +40 °C;</w:t>
            </w:r>
          </w:p>
        </w:tc>
        <w:tc>
          <w:tcPr>
            <w:tcW w:w="3969" w:type="dxa"/>
          </w:tcPr>
          <w:p w14:paraId="57660DF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F05358B" w14:textId="77777777" w:rsidTr="0059321C">
        <w:tc>
          <w:tcPr>
            <w:tcW w:w="964" w:type="dxa"/>
          </w:tcPr>
          <w:p w14:paraId="0B5D0102" w14:textId="620C1965"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9FC714A" w14:textId="0A953F09" w:rsidR="0059321C" w:rsidRPr="00E2422E" w:rsidRDefault="0059321C" w:rsidP="00E2422E">
            <w:pPr>
              <w:spacing w:line="240" w:lineRule="auto"/>
              <w:ind w:firstLine="0"/>
              <w:rPr>
                <w:rFonts w:eastAsia="Calibri" w:cstheme="minorHAnsi"/>
                <w:b/>
                <w:bCs/>
                <w:sz w:val="22"/>
                <w:szCs w:val="22"/>
              </w:rPr>
            </w:pPr>
            <w:r w:rsidRPr="00E2422E">
              <w:rPr>
                <w:rFonts w:asciiTheme="majorBidi" w:eastAsia="Calibri" w:hAnsiTheme="majorBidi" w:cstheme="majorBidi"/>
                <w:sz w:val="24"/>
                <w:szCs w:val="24"/>
              </w:rPr>
              <w:t>Turi atitikti CE arba lygiavertį saugos sertifikavimą;</w:t>
            </w:r>
          </w:p>
        </w:tc>
        <w:tc>
          <w:tcPr>
            <w:tcW w:w="3969" w:type="dxa"/>
          </w:tcPr>
          <w:p w14:paraId="3492CE68"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763DECE" w14:textId="77777777" w:rsidTr="0059321C">
        <w:tc>
          <w:tcPr>
            <w:tcW w:w="964" w:type="dxa"/>
          </w:tcPr>
          <w:p w14:paraId="05E4222E" w14:textId="2E54ACCF"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A9FFF42" w14:textId="77777777" w:rsidR="0059321C" w:rsidRPr="00E2422E" w:rsidRDefault="0059321C" w:rsidP="00E2422E">
            <w:pPr>
              <w:tabs>
                <w:tab w:val="left" w:pos="851"/>
                <w:tab w:val="left" w:pos="1134"/>
              </w:tabs>
              <w:autoSpaceDE w:val="0"/>
              <w:autoSpaceDN w:val="0"/>
              <w:adjustRightInd w:val="0"/>
              <w:spacing w:line="240" w:lineRule="auto"/>
              <w:ind w:firstLine="0"/>
              <w:rPr>
                <w:rFonts w:asciiTheme="majorBidi" w:eastAsia="Calibri" w:hAnsiTheme="majorBidi" w:cstheme="majorBidi"/>
                <w:b/>
                <w:bCs/>
                <w:sz w:val="24"/>
                <w:szCs w:val="24"/>
              </w:rPr>
            </w:pPr>
            <w:r w:rsidRPr="00E2422E">
              <w:rPr>
                <w:rFonts w:asciiTheme="majorBidi" w:eastAsia="Calibri" w:hAnsiTheme="majorBidi" w:cstheme="majorBidi"/>
                <w:b/>
                <w:bCs/>
                <w:sz w:val="24"/>
                <w:szCs w:val="24"/>
              </w:rPr>
              <w:t>Išorinė vaizdo stebėjimo kamera.</w:t>
            </w:r>
          </w:p>
          <w:p w14:paraId="1BFFE035" w14:textId="05371CB3" w:rsidR="0059321C" w:rsidRPr="00E2422E" w:rsidRDefault="0059321C" w:rsidP="00E2422E">
            <w:pPr>
              <w:tabs>
                <w:tab w:val="left" w:pos="913"/>
                <w:tab w:val="left" w:pos="1560"/>
              </w:tabs>
              <w:spacing w:line="240" w:lineRule="auto"/>
              <w:ind w:firstLine="0"/>
              <w:rPr>
                <w:rFonts w:eastAsia="Times New Roman" w:cstheme="minorHAnsi"/>
                <w:sz w:val="22"/>
                <w:szCs w:val="22"/>
              </w:rPr>
            </w:pPr>
          </w:p>
        </w:tc>
        <w:tc>
          <w:tcPr>
            <w:tcW w:w="3969" w:type="dxa"/>
          </w:tcPr>
          <w:p w14:paraId="42490C26" w14:textId="0710494B"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Nurodyti tikslų įrangos gamintoją ir modelį.</w:t>
            </w:r>
          </w:p>
        </w:tc>
      </w:tr>
      <w:tr w:rsidR="0059321C" w:rsidRPr="00E2422E" w14:paraId="0C1489DE" w14:textId="77777777" w:rsidTr="0059321C">
        <w:tc>
          <w:tcPr>
            <w:tcW w:w="964" w:type="dxa"/>
          </w:tcPr>
          <w:p w14:paraId="1D6745E0" w14:textId="34758178"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DF06F54" w14:textId="16D86C35"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Kameros vaizdo jutiklis – ne mažesnis kaip 1/2.8 colio CMOS;</w:t>
            </w:r>
          </w:p>
        </w:tc>
        <w:tc>
          <w:tcPr>
            <w:tcW w:w="3969" w:type="dxa"/>
          </w:tcPr>
          <w:p w14:paraId="2BEBB1E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7DDBF0D" w14:textId="77777777" w:rsidTr="0059321C">
        <w:tc>
          <w:tcPr>
            <w:tcW w:w="964" w:type="dxa"/>
          </w:tcPr>
          <w:p w14:paraId="0AF9BDCD" w14:textId="382C0C79"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9F32522" w14:textId="07BBFC4F"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Maksimali vaizdo raiška – ne mažesnė kaip 5 MP (2592 × 1944);</w:t>
            </w:r>
          </w:p>
        </w:tc>
        <w:tc>
          <w:tcPr>
            <w:tcW w:w="3969" w:type="dxa"/>
          </w:tcPr>
          <w:p w14:paraId="6FE46403"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24C83AE" w14:textId="77777777" w:rsidTr="0059321C">
        <w:tc>
          <w:tcPr>
            <w:tcW w:w="964" w:type="dxa"/>
          </w:tcPr>
          <w:p w14:paraId="5FD0FF48"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FDE4A11" w14:textId="51CB0803"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Vaizdo atnaujinimo dažnis – ne mažiau kaip 25 kadrų per sekundę;</w:t>
            </w:r>
          </w:p>
        </w:tc>
        <w:tc>
          <w:tcPr>
            <w:tcW w:w="3969" w:type="dxa"/>
          </w:tcPr>
          <w:p w14:paraId="3DCC5102"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D00477A" w14:textId="77777777" w:rsidTr="0059321C">
        <w:tc>
          <w:tcPr>
            <w:tcW w:w="964" w:type="dxa"/>
          </w:tcPr>
          <w:p w14:paraId="6ADD79F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D9D5099" w14:textId="74FF4676"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 xml:space="preserve">Jautrumas be IR – ne blogesnis kaip 0,03 </w:t>
            </w:r>
            <w:proofErr w:type="spellStart"/>
            <w:r w:rsidRPr="00E2422E">
              <w:rPr>
                <w:rFonts w:asciiTheme="majorBidi" w:eastAsia="Calibri" w:hAnsiTheme="majorBidi" w:cstheme="majorBidi"/>
                <w:kern w:val="2"/>
                <w:sz w:val="24"/>
                <w:szCs w:val="24"/>
                <w:lang w:eastAsia="en-US"/>
                <w14:ligatures w14:val="standardContextual"/>
              </w:rPr>
              <w:t>lux</w:t>
            </w:r>
            <w:proofErr w:type="spellEnd"/>
            <w:r w:rsidRPr="00E2422E">
              <w:rPr>
                <w:rFonts w:asciiTheme="majorBidi" w:eastAsia="Calibri" w:hAnsiTheme="majorBidi" w:cstheme="majorBidi"/>
                <w:kern w:val="2"/>
                <w:sz w:val="24"/>
                <w:szCs w:val="24"/>
                <w:lang w:eastAsia="en-US"/>
                <w14:ligatures w14:val="standardContextual"/>
              </w:rPr>
              <w:t xml:space="preserve"> (AGC ON), 0 </w:t>
            </w:r>
            <w:proofErr w:type="spellStart"/>
            <w:r w:rsidRPr="00E2422E">
              <w:rPr>
                <w:rFonts w:asciiTheme="majorBidi" w:eastAsia="Calibri" w:hAnsiTheme="majorBidi" w:cstheme="majorBidi"/>
                <w:kern w:val="2"/>
                <w:sz w:val="24"/>
                <w:szCs w:val="24"/>
                <w:lang w:eastAsia="en-US"/>
                <w14:ligatures w14:val="standardContextual"/>
              </w:rPr>
              <w:t>lux</w:t>
            </w:r>
            <w:proofErr w:type="spellEnd"/>
            <w:r w:rsidRPr="00E2422E">
              <w:rPr>
                <w:rFonts w:asciiTheme="majorBidi" w:eastAsia="Calibri" w:hAnsiTheme="majorBidi" w:cstheme="majorBidi"/>
                <w:kern w:val="2"/>
                <w:sz w:val="24"/>
                <w:szCs w:val="24"/>
                <w:lang w:eastAsia="en-US"/>
                <w14:ligatures w14:val="standardContextual"/>
              </w:rPr>
              <w:t xml:space="preserve"> su IR apšvietimu;</w:t>
            </w:r>
          </w:p>
        </w:tc>
        <w:tc>
          <w:tcPr>
            <w:tcW w:w="3969" w:type="dxa"/>
          </w:tcPr>
          <w:p w14:paraId="2729E343"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DEF6494" w14:textId="77777777" w:rsidTr="0059321C">
        <w:tc>
          <w:tcPr>
            <w:tcW w:w="964" w:type="dxa"/>
          </w:tcPr>
          <w:p w14:paraId="7A4C1D9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518985A" w14:textId="003F01E0"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 xml:space="preserve">Kamera turi turėti integruotą aplinkos šviesos jutiklį ir infraraudonųjų spindulių apšvietimą (apie 850 </w:t>
            </w:r>
            <w:proofErr w:type="spellStart"/>
            <w:r w:rsidRPr="00E2422E">
              <w:rPr>
                <w:rFonts w:asciiTheme="majorBidi" w:eastAsia="Calibri" w:hAnsiTheme="majorBidi" w:cstheme="majorBidi"/>
                <w:kern w:val="2"/>
                <w:sz w:val="24"/>
                <w:szCs w:val="24"/>
                <w:lang w:eastAsia="en-US"/>
                <w14:ligatures w14:val="standardContextual"/>
              </w:rPr>
              <w:t>nm</w:t>
            </w:r>
            <w:proofErr w:type="spellEnd"/>
            <w:r w:rsidRPr="00E2422E">
              <w:rPr>
                <w:rFonts w:asciiTheme="majorBidi" w:eastAsia="Calibri" w:hAnsiTheme="majorBidi" w:cstheme="majorBidi"/>
                <w:kern w:val="2"/>
                <w:sz w:val="24"/>
                <w:szCs w:val="24"/>
                <w:lang w:eastAsia="en-US"/>
                <w14:ligatures w14:val="standardContextual"/>
              </w:rPr>
              <w:t>);</w:t>
            </w:r>
          </w:p>
        </w:tc>
        <w:tc>
          <w:tcPr>
            <w:tcW w:w="3969" w:type="dxa"/>
          </w:tcPr>
          <w:p w14:paraId="2B9994D4"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1DAC96F" w14:textId="77777777" w:rsidTr="0059321C">
        <w:tc>
          <w:tcPr>
            <w:tcW w:w="964" w:type="dxa"/>
          </w:tcPr>
          <w:p w14:paraId="54D2A8C1"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0A0E961" w14:textId="0C379C29" w:rsidR="0059321C" w:rsidRPr="00E2422E" w:rsidRDefault="0059321C" w:rsidP="00E2422E">
            <w:pPr>
              <w:spacing w:line="240" w:lineRule="auto"/>
              <w:ind w:firstLine="0"/>
              <w:rPr>
                <w:rFonts w:eastAsia="Times New Roman" w:cstheme="minorHAnsi"/>
                <w:sz w:val="22"/>
                <w:szCs w:val="22"/>
              </w:rPr>
            </w:pPr>
            <w:r w:rsidRPr="00151ACD">
              <w:rPr>
                <w:rFonts w:asciiTheme="majorBidi" w:eastAsia="Calibri" w:hAnsiTheme="majorBidi" w:cstheme="majorBidi"/>
                <w:sz w:val="24"/>
                <w:szCs w:val="24"/>
              </w:rPr>
              <w:t xml:space="preserve">Objektyvas – motorizuotas </w:t>
            </w:r>
            <w:proofErr w:type="spellStart"/>
            <w:r w:rsidRPr="00151ACD">
              <w:rPr>
                <w:rFonts w:asciiTheme="majorBidi" w:eastAsia="Calibri" w:hAnsiTheme="majorBidi" w:cstheme="majorBidi"/>
                <w:sz w:val="24"/>
                <w:szCs w:val="24"/>
              </w:rPr>
              <w:t>varifokalinis</w:t>
            </w:r>
            <w:proofErr w:type="spellEnd"/>
            <w:r w:rsidRPr="00151ACD">
              <w:rPr>
                <w:rFonts w:asciiTheme="majorBidi" w:eastAsia="Calibri" w:hAnsiTheme="majorBidi" w:cstheme="majorBidi"/>
                <w:sz w:val="24"/>
                <w:szCs w:val="24"/>
              </w:rPr>
              <w:t xml:space="preserve">, židinio nuotolis ne mažesnis kaip 3–40 mm arba lygiavertis (pvz. 12-40 mm), užtikrinantis galimybę pritaikyti kamerą tiek plataus kampo, tiek ilgo nuotolio perimetro stebėjimui, kai atstumas tarp kamerų yra apie 30 m. Turi būti </w:t>
            </w:r>
            <w:r w:rsidRPr="00151ACD">
              <w:rPr>
                <w:rFonts w:asciiTheme="majorBidi" w:eastAsia="Calibri" w:hAnsiTheme="majorBidi" w:cstheme="majorBidi"/>
                <w:sz w:val="24"/>
                <w:szCs w:val="24"/>
              </w:rPr>
              <w:lastRenderedPageBreak/>
              <w:t>užtikrintas pakankamas vaizdo detalumas perimetro stebėjimui, kad būtų galima patikimai aptikti įsibrovimą ir atlikti objektų klasifikavimą ne mažesniu kaip 30 m atstumu.</w:t>
            </w:r>
          </w:p>
        </w:tc>
        <w:tc>
          <w:tcPr>
            <w:tcW w:w="3969" w:type="dxa"/>
          </w:tcPr>
          <w:p w14:paraId="2825EBFB"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B6EBC8E" w14:textId="77777777" w:rsidTr="0059321C">
        <w:tc>
          <w:tcPr>
            <w:tcW w:w="964" w:type="dxa"/>
          </w:tcPr>
          <w:p w14:paraId="02FFBCD3"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7FBA267" w14:textId="4C6E83B2"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Diafragmos valdymas – P-Iris arba lygiavertis automatinis valdymas;</w:t>
            </w:r>
          </w:p>
        </w:tc>
        <w:tc>
          <w:tcPr>
            <w:tcW w:w="3969" w:type="dxa"/>
          </w:tcPr>
          <w:p w14:paraId="7B92024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855835F" w14:textId="77777777" w:rsidTr="0059321C">
        <w:tc>
          <w:tcPr>
            <w:tcW w:w="964" w:type="dxa"/>
          </w:tcPr>
          <w:p w14:paraId="6C490607"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87936C6" w14:textId="46BF31B9"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 xml:space="preserve">Kameros signalo ir triukšmo santykis – ne mažesnis kaip 50 </w:t>
            </w:r>
            <w:proofErr w:type="spellStart"/>
            <w:r w:rsidRPr="00E2422E">
              <w:rPr>
                <w:rFonts w:asciiTheme="majorBidi" w:eastAsia="Calibri" w:hAnsiTheme="majorBidi" w:cstheme="majorBidi"/>
                <w:kern w:val="2"/>
                <w:sz w:val="24"/>
                <w:szCs w:val="24"/>
                <w:lang w:eastAsia="en-US"/>
                <w14:ligatures w14:val="standardContextual"/>
              </w:rPr>
              <w:t>dB</w:t>
            </w:r>
            <w:proofErr w:type="spellEnd"/>
            <w:r w:rsidRPr="00E2422E">
              <w:rPr>
                <w:rFonts w:asciiTheme="majorBidi" w:eastAsia="Calibri" w:hAnsiTheme="majorBidi" w:cstheme="majorBidi"/>
                <w:kern w:val="2"/>
                <w:sz w:val="24"/>
                <w:szCs w:val="24"/>
                <w:lang w:eastAsia="en-US"/>
                <w14:ligatures w14:val="standardContextual"/>
              </w:rPr>
              <w:t>;</w:t>
            </w:r>
          </w:p>
        </w:tc>
        <w:tc>
          <w:tcPr>
            <w:tcW w:w="3969" w:type="dxa"/>
          </w:tcPr>
          <w:p w14:paraId="6D372A0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6659B65" w14:textId="77777777" w:rsidTr="0059321C">
        <w:tc>
          <w:tcPr>
            <w:tcW w:w="964" w:type="dxa"/>
          </w:tcPr>
          <w:p w14:paraId="58197AA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482EC4C" w14:textId="2FE3709B"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 xml:space="preserve">Kameros dinaminis diapazonas – ne mažesnis kaip 100 </w:t>
            </w:r>
            <w:proofErr w:type="spellStart"/>
            <w:r w:rsidRPr="00E2422E">
              <w:rPr>
                <w:rFonts w:asciiTheme="majorBidi" w:eastAsia="Calibri" w:hAnsiTheme="majorBidi" w:cstheme="majorBidi"/>
                <w:kern w:val="2"/>
                <w:sz w:val="24"/>
                <w:szCs w:val="24"/>
                <w:lang w:eastAsia="en-US"/>
                <w14:ligatures w14:val="standardContextual"/>
              </w:rPr>
              <w:t>dB</w:t>
            </w:r>
            <w:proofErr w:type="spellEnd"/>
            <w:r w:rsidRPr="00E2422E">
              <w:rPr>
                <w:rFonts w:asciiTheme="majorBidi" w:eastAsia="Calibri" w:hAnsiTheme="majorBidi" w:cstheme="majorBidi"/>
                <w:kern w:val="2"/>
                <w:sz w:val="24"/>
                <w:szCs w:val="24"/>
                <w:lang w:eastAsia="en-US"/>
                <w14:ligatures w14:val="standardContextual"/>
              </w:rPr>
              <w:t xml:space="preserve"> (WDR arba HDR);</w:t>
            </w:r>
          </w:p>
        </w:tc>
        <w:tc>
          <w:tcPr>
            <w:tcW w:w="3969" w:type="dxa"/>
          </w:tcPr>
          <w:p w14:paraId="0DB01015"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E04BE74" w14:textId="77777777" w:rsidTr="0059321C">
        <w:tc>
          <w:tcPr>
            <w:tcW w:w="964" w:type="dxa"/>
          </w:tcPr>
          <w:p w14:paraId="447AE496"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9A02197" w14:textId="4363C173"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Kameros vaizdo suspaudimas – H.264 ir H.265 arba lygiaverčiai;</w:t>
            </w:r>
          </w:p>
        </w:tc>
        <w:tc>
          <w:tcPr>
            <w:tcW w:w="3969" w:type="dxa"/>
          </w:tcPr>
          <w:p w14:paraId="4F35623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928A104" w14:textId="77777777" w:rsidTr="0059321C">
        <w:tc>
          <w:tcPr>
            <w:tcW w:w="964" w:type="dxa"/>
          </w:tcPr>
          <w:p w14:paraId="31F2AAE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593A2BB" w14:textId="65013C21"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 xml:space="preserve">Vaizdo signalo transliavimas turi būti realizuotas naudojant </w:t>
            </w:r>
            <w:proofErr w:type="spellStart"/>
            <w:r w:rsidRPr="00E2422E">
              <w:rPr>
                <w:rFonts w:asciiTheme="majorBidi" w:eastAsia="Calibri" w:hAnsiTheme="majorBidi" w:cstheme="majorBidi"/>
                <w:kern w:val="2"/>
                <w:sz w:val="24"/>
                <w:szCs w:val="24"/>
                <w:lang w:eastAsia="en-US"/>
                <w14:ligatures w14:val="standardContextual"/>
              </w:rPr>
              <w:t>Unicast</w:t>
            </w:r>
            <w:proofErr w:type="spellEnd"/>
            <w:r w:rsidRPr="00E2422E">
              <w:rPr>
                <w:rFonts w:asciiTheme="majorBidi" w:eastAsia="Calibri" w:hAnsiTheme="majorBidi" w:cstheme="majorBidi"/>
                <w:kern w:val="2"/>
                <w:sz w:val="24"/>
                <w:szCs w:val="24"/>
                <w:lang w:eastAsia="en-US"/>
                <w14:ligatures w14:val="standardContextual"/>
              </w:rPr>
              <w:t xml:space="preserve"> ir </w:t>
            </w:r>
            <w:proofErr w:type="spellStart"/>
            <w:r w:rsidRPr="00E2422E">
              <w:rPr>
                <w:rFonts w:asciiTheme="majorBidi" w:eastAsia="Calibri" w:hAnsiTheme="majorBidi" w:cstheme="majorBidi"/>
                <w:kern w:val="2"/>
                <w:sz w:val="24"/>
                <w:szCs w:val="24"/>
                <w:lang w:eastAsia="en-US"/>
                <w14:ligatures w14:val="standardContextual"/>
              </w:rPr>
              <w:t>Multicast</w:t>
            </w:r>
            <w:proofErr w:type="spellEnd"/>
            <w:r w:rsidRPr="00E2422E">
              <w:rPr>
                <w:rFonts w:asciiTheme="majorBidi" w:eastAsia="Calibri" w:hAnsiTheme="majorBidi" w:cstheme="majorBidi"/>
                <w:kern w:val="2"/>
                <w:sz w:val="24"/>
                <w:szCs w:val="24"/>
                <w:lang w:eastAsia="en-US"/>
                <w14:ligatures w14:val="standardContextual"/>
              </w:rPr>
              <w:t xml:space="preserve"> režimus;</w:t>
            </w:r>
          </w:p>
        </w:tc>
        <w:tc>
          <w:tcPr>
            <w:tcW w:w="3969" w:type="dxa"/>
          </w:tcPr>
          <w:p w14:paraId="4BD6C3F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73B6074" w14:textId="77777777" w:rsidTr="0059321C">
        <w:tc>
          <w:tcPr>
            <w:tcW w:w="964" w:type="dxa"/>
          </w:tcPr>
          <w:p w14:paraId="1C5033F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BE5FFDE" w14:textId="7B6CB8A5"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Turi palaikyti šiuos tinklo protokolus:</w:t>
            </w:r>
            <w:r w:rsidRPr="00E2422E">
              <w:rPr>
                <w:rFonts w:asciiTheme="majorBidi" w:eastAsia="Calibri" w:hAnsiTheme="majorBidi" w:cstheme="majorBidi"/>
                <w:kern w:val="2"/>
                <w:sz w:val="24"/>
                <w:szCs w:val="24"/>
                <w:lang w:eastAsia="en-US"/>
                <w14:ligatures w14:val="standardContextual"/>
              </w:rPr>
              <w:br/>
              <w:t>IPv4 (ARP, ICMP, IGMPv2/IGMPv3), UDP, TCP, LLDP, CDP (v1,v2), DSCP, DNS, DHCP, HTTP/HTTPS, NTP, RTSP/RTP/RTCP, SNMP (v1, v2c, v3);</w:t>
            </w:r>
          </w:p>
        </w:tc>
        <w:tc>
          <w:tcPr>
            <w:tcW w:w="3969" w:type="dxa"/>
          </w:tcPr>
          <w:p w14:paraId="5195B48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8C263BA" w14:textId="77777777" w:rsidTr="0059321C">
        <w:tc>
          <w:tcPr>
            <w:tcW w:w="964" w:type="dxa"/>
          </w:tcPr>
          <w:p w14:paraId="1DC8295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2E721FC" w14:textId="14F4790C"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Turi būti palaikomas vaizdo srautas ne mažiau kaip 12 Mbps, CBR arba VBR režimais;</w:t>
            </w:r>
          </w:p>
        </w:tc>
        <w:tc>
          <w:tcPr>
            <w:tcW w:w="3969" w:type="dxa"/>
          </w:tcPr>
          <w:p w14:paraId="180F948B"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401AE3A" w14:textId="77777777" w:rsidTr="0059321C">
        <w:tc>
          <w:tcPr>
            <w:tcW w:w="964" w:type="dxa"/>
          </w:tcPr>
          <w:p w14:paraId="477B0FD4"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71B0B69" w14:textId="01D47271"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Kamera turi palaikyti ne mažiau kaip du nepriklausomus vaizdo srautus vienu metu;</w:t>
            </w:r>
          </w:p>
        </w:tc>
        <w:tc>
          <w:tcPr>
            <w:tcW w:w="3969" w:type="dxa"/>
          </w:tcPr>
          <w:p w14:paraId="43919B5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6C372C3" w14:textId="77777777" w:rsidTr="0059321C">
        <w:tc>
          <w:tcPr>
            <w:tcW w:w="964" w:type="dxa"/>
          </w:tcPr>
          <w:p w14:paraId="20369AFD"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9E49621" w14:textId="4E370B8D"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Kameroje turi būti realizuota skaitmeninė triukšmo mažinimo funkcija (3D-DNR arba lygiavertė);</w:t>
            </w:r>
          </w:p>
        </w:tc>
        <w:tc>
          <w:tcPr>
            <w:tcW w:w="3969" w:type="dxa"/>
          </w:tcPr>
          <w:p w14:paraId="01604F00"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059FB14" w14:textId="77777777" w:rsidTr="0059321C">
        <w:tc>
          <w:tcPr>
            <w:tcW w:w="964" w:type="dxa"/>
          </w:tcPr>
          <w:p w14:paraId="07A4B51E"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4C4FA57" w14:textId="30C30A66"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Parametrų valdymas turi būti galimas per žiniatinklio naršyklę (</w:t>
            </w:r>
            <w:proofErr w:type="spellStart"/>
            <w:r w:rsidRPr="00E2422E">
              <w:rPr>
                <w:rFonts w:asciiTheme="majorBidi" w:eastAsia="Calibri" w:hAnsiTheme="majorBidi" w:cstheme="majorBidi"/>
                <w:kern w:val="2"/>
                <w:sz w:val="24"/>
                <w:szCs w:val="24"/>
                <w:lang w:eastAsia="en-US"/>
                <w14:ligatures w14:val="standardContextual"/>
              </w:rPr>
              <w:t>web</w:t>
            </w:r>
            <w:proofErr w:type="spellEnd"/>
            <w:r w:rsidRPr="00E2422E">
              <w:rPr>
                <w:rFonts w:asciiTheme="majorBidi" w:eastAsia="Calibri" w:hAnsiTheme="majorBidi" w:cstheme="majorBidi"/>
                <w:kern w:val="2"/>
                <w:sz w:val="24"/>
                <w:szCs w:val="24"/>
                <w:lang w:eastAsia="en-US"/>
                <w14:ligatures w14:val="standardContextual"/>
              </w:rPr>
              <w:t xml:space="preserve"> </w:t>
            </w:r>
            <w:proofErr w:type="spellStart"/>
            <w:r w:rsidRPr="00E2422E">
              <w:rPr>
                <w:rFonts w:asciiTheme="majorBidi" w:eastAsia="Calibri" w:hAnsiTheme="majorBidi" w:cstheme="majorBidi"/>
                <w:kern w:val="2"/>
                <w:sz w:val="24"/>
                <w:szCs w:val="24"/>
                <w:lang w:eastAsia="en-US"/>
                <w14:ligatures w14:val="standardContextual"/>
              </w:rPr>
              <w:t>interface</w:t>
            </w:r>
            <w:proofErr w:type="spellEnd"/>
            <w:r w:rsidRPr="00E2422E">
              <w:rPr>
                <w:rFonts w:asciiTheme="majorBidi" w:eastAsia="Calibri" w:hAnsiTheme="majorBidi" w:cstheme="majorBidi"/>
                <w:kern w:val="2"/>
                <w:sz w:val="24"/>
                <w:szCs w:val="24"/>
                <w:lang w:eastAsia="en-US"/>
                <w14:ligatures w14:val="standardContextual"/>
              </w:rPr>
              <w:t>);</w:t>
            </w:r>
          </w:p>
        </w:tc>
        <w:tc>
          <w:tcPr>
            <w:tcW w:w="3969" w:type="dxa"/>
          </w:tcPr>
          <w:p w14:paraId="23C4CF8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9A7D07D" w14:textId="77777777" w:rsidTr="0059321C">
        <w:tc>
          <w:tcPr>
            <w:tcW w:w="964" w:type="dxa"/>
          </w:tcPr>
          <w:p w14:paraId="74C7B791"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CDA21F3" w14:textId="4572C44B"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Kamera turi palaikyti spalvoto ir juodai balto vaizdo režimus;</w:t>
            </w:r>
          </w:p>
        </w:tc>
        <w:tc>
          <w:tcPr>
            <w:tcW w:w="3969" w:type="dxa"/>
          </w:tcPr>
          <w:p w14:paraId="47552CE3"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6B919AF" w14:textId="77777777" w:rsidTr="0059321C">
        <w:tc>
          <w:tcPr>
            <w:tcW w:w="964" w:type="dxa"/>
          </w:tcPr>
          <w:p w14:paraId="442650DD"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CF8FAA4" w14:textId="5EE157E5"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Kamera turi palaikyti automatinį baltos spalvos balansą (ATW, AWB arba lygiavertį);</w:t>
            </w:r>
          </w:p>
        </w:tc>
        <w:tc>
          <w:tcPr>
            <w:tcW w:w="3969" w:type="dxa"/>
          </w:tcPr>
          <w:p w14:paraId="46B41C93"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6E61B64" w14:textId="77777777" w:rsidTr="0059321C">
        <w:tc>
          <w:tcPr>
            <w:tcW w:w="964" w:type="dxa"/>
          </w:tcPr>
          <w:p w14:paraId="5CDC3C6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806873A" w14:textId="05F5E68E"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Kamera turi turėti automatinį elektroninį užraktą, su reguliavimo galimybe ribose 1/1 – 1/8000 s, bei lėto užrakto režimą iki 1/1000 s;</w:t>
            </w:r>
          </w:p>
        </w:tc>
        <w:tc>
          <w:tcPr>
            <w:tcW w:w="3969" w:type="dxa"/>
          </w:tcPr>
          <w:p w14:paraId="7D7E71F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5B680FD" w14:textId="77777777" w:rsidTr="0059321C">
        <w:tc>
          <w:tcPr>
            <w:tcW w:w="964" w:type="dxa"/>
          </w:tcPr>
          <w:p w14:paraId="5EC77762"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53BDE38" w14:textId="459A7A73"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Automatinis stiprinimo reguliavimas – AGC su nustatoma riba;</w:t>
            </w:r>
          </w:p>
        </w:tc>
        <w:tc>
          <w:tcPr>
            <w:tcW w:w="3969" w:type="dxa"/>
          </w:tcPr>
          <w:p w14:paraId="04C8C83D"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28315E2" w14:textId="77777777" w:rsidTr="0059321C">
        <w:tc>
          <w:tcPr>
            <w:tcW w:w="964" w:type="dxa"/>
          </w:tcPr>
          <w:p w14:paraId="7AEF7A12"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02AF036" w14:textId="525875B4"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Dienos / nakties režimas – automatinis pagal šviesos jutiklį arba rankinis, su nuimamu IR filtru (ICR);</w:t>
            </w:r>
          </w:p>
        </w:tc>
        <w:tc>
          <w:tcPr>
            <w:tcW w:w="3969" w:type="dxa"/>
          </w:tcPr>
          <w:p w14:paraId="1A4E2235"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9187ED6" w14:textId="77777777" w:rsidTr="0059321C">
        <w:tc>
          <w:tcPr>
            <w:tcW w:w="964" w:type="dxa"/>
          </w:tcPr>
          <w:p w14:paraId="285E73BC"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A8ACA10" w14:textId="26A851C2"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Integruotas IR apšvietimas – ne mažesniam kaip 30 m atstumui;</w:t>
            </w:r>
          </w:p>
        </w:tc>
        <w:tc>
          <w:tcPr>
            <w:tcW w:w="3969" w:type="dxa"/>
          </w:tcPr>
          <w:p w14:paraId="4976AEB0"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00CDE8F" w14:textId="77777777" w:rsidTr="0059321C">
        <w:tc>
          <w:tcPr>
            <w:tcW w:w="964" w:type="dxa"/>
          </w:tcPr>
          <w:p w14:paraId="315BD502"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B07773C" w14:textId="22555160"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 xml:space="preserve">Kamera turi palaikyti </w:t>
            </w:r>
            <w:proofErr w:type="spellStart"/>
            <w:r w:rsidRPr="00E2422E">
              <w:rPr>
                <w:rFonts w:asciiTheme="majorBidi" w:eastAsia="Calibri" w:hAnsiTheme="majorBidi" w:cstheme="majorBidi"/>
                <w:kern w:val="2"/>
                <w:sz w:val="24"/>
                <w:szCs w:val="24"/>
                <w:lang w:eastAsia="en-US"/>
                <w14:ligatures w14:val="standardContextual"/>
              </w:rPr>
              <w:t>microSDXC</w:t>
            </w:r>
            <w:proofErr w:type="spellEnd"/>
            <w:r w:rsidRPr="00E2422E">
              <w:rPr>
                <w:rFonts w:asciiTheme="majorBidi" w:eastAsia="Calibri" w:hAnsiTheme="majorBidi" w:cstheme="majorBidi"/>
                <w:kern w:val="2"/>
                <w:sz w:val="24"/>
                <w:szCs w:val="24"/>
                <w:lang w:eastAsia="en-US"/>
                <w14:ligatures w14:val="standardContextual"/>
              </w:rPr>
              <w:t xml:space="preserve"> kortelę vietiniam įrašymui;</w:t>
            </w:r>
          </w:p>
        </w:tc>
        <w:tc>
          <w:tcPr>
            <w:tcW w:w="3969" w:type="dxa"/>
          </w:tcPr>
          <w:p w14:paraId="5875F38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94BFD64" w14:textId="77777777" w:rsidTr="0059321C">
        <w:tc>
          <w:tcPr>
            <w:tcW w:w="964" w:type="dxa"/>
          </w:tcPr>
          <w:p w14:paraId="5E4CB296"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F6C10FD" w14:textId="3E1F97CE"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Privatumo zonų maskavimas – ne mažiau kaip 16 zonų;</w:t>
            </w:r>
          </w:p>
        </w:tc>
        <w:tc>
          <w:tcPr>
            <w:tcW w:w="3969" w:type="dxa"/>
          </w:tcPr>
          <w:p w14:paraId="2FD4945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4AAC145" w14:textId="77777777" w:rsidTr="0059321C">
        <w:tc>
          <w:tcPr>
            <w:tcW w:w="964" w:type="dxa"/>
          </w:tcPr>
          <w:p w14:paraId="0EA14E1F"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D3EB388" w14:textId="5D0FA20F"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Kamera turi palaikyti vaizdo analitikos funkcijas, pvz.:</w:t>
            </w:r>
            <w:r w:rsidRPr="00E2422E">
              <w:rPr>
                <w:rFonts w:asciiTheme="majorBidi" w:eastAsia="Calibri" w:hAnsiTheme="majorBidi" w:cstheme="majorBidi"/>
                <w:kern w:val="2"/>
                <w:sz w:val="24"/>
                <w:szCs w:val="24"/>
                <w:lang w:eastAsia="en-US"/>
                <w14:ligatures w14:val="standardContextual"/>
              </w:rPr>
              <w:br/>
              <w:t>judesio aptikimą, įsibrovimo aptikimą, linijos kirtimo aptikimą, sabotažo aptikimą, objektų klasifikavimą (pvz., žmogus, transporto priemonė ir kt.);</w:t>
            </w:r>
          </w:p>
        </w:tc>
        <w:tc>
          <w:tcPr>
            <w:tcW w:w="3969" w:type="dxa"/>
          </w:tcPr>
          <w:p w14:paraId="497A520E"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204BD39" w14:textId="77777777" w:rsidTr="0059321C">
        <w:tc>
          <w:tcPr>
            <w:tcW w:w="964" w:type="dxa"/>
          </w:tcPr>
          <w:p w14:paraId="7FB38AD3"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5E1BFCF" w14:textId="3BC90CB1"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Turi būti palaikomi ONVIF profiliai G, M, S ir T;</w:t>
            </w:r>
          </w:p>
        </w:tc>
        <w:tc>
          <w:tcPr>
            <w:tcW w:w="3969" w:type="dxa"/>
          </w:tcPr>
          <w:p w14:paraId="6088251D"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27A8EEF" w14:textId="77777777" w:rsidTr="0059321C">
        <w:tc>
          <w:tcPr>
            <w:tcW w:w="964" w:type="dxa"/>
          </w:tcPr>
          <w:p w14:paraId="3FACF706"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98D8A01" w14:textId="2AF8A3B7"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Turi būti palaikomas programinės įrangos atnaujinimas per tinklą;</w:t>
            </w:r>
          </w:p>
        </w:tc>
        <w:tc>
          <w:tcPr>
            <w:tcW w:w="3969" w:type="dxa"/>
          </w:tcPr>
          <w:p w14:paraId="75F4269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1C07D6E6" w14:textId="77777777" w:rsidTr="0059321C">
        <w:tc>
          <w:tcPr>
            <w:tcW w:w="964" w:type="dxa"/>
          </w:tcPr>
          <w:p w14:paraId="1AFBEB3B"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D7BED48" w14:textId="1FAD6CEA"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Parametrų konfigūravimas per tinklą turi būti palaikomas;</w:t>
            </w:r>
          </w:p>
        </w:tc>
        <w:tc>
          <w:tcPr>
            <w:tcW w:w="3969" w:type="dxa"/>
          </w:tcPr>
          <w:p w14:paraId="264ABB80"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AA52A4F" w14:textId="77777777" w:rsidTr="0059321C">
        <w:tc>
          <w:tcPr>
            <w:tcW w:w="964" w:type="dxa"/>
          </w:tcPr>
          <w:p w14:paraId="22B0DD74"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62C7504" w14:textId="5B3800C8" w:rsidR="0059321C" w:rsidRPr="00E2422E" w:rsidRDefault="0059321C" w:rsidP="00E2422E">
            <w:pPr>
              <w:spacing w:line="240" w:lineRule="auto"/>
              <w:ind w:firstLine="0"/>
              <w:rPr>
                <w:rFonts w:eastAsia="Times New Roman" w:cstheme="minorHAnsi"/>
                <w:sz w:val="22"/>
                <w:szCs w:val="22"/>
              </w:rPr>
            </w:pPr>
            <w:proofErr w:type="spellStart"/>
            <w:r w:rsidRPr="00E2422E">
              <w:rPr>
                <w:rFonts w:asciiTheme="majorBidi" w:eastAsia="Calibri" w:hAnsiTheme="majorBidi" w:cstheme="majorBidi"/>
                <w:kern w:val="2"/>
                <w:sz w:val="24"/>
                <w:szCs w:val="24"/>
                <w:lang w:eastAsia="en-US"/>
                <w14:ligatures w14:val="standardContextual"/>
              </w:rPr>
              <w:t>Ethernet</w:t>
            </w:r>
            <w:proofErr w:type="spellEnd"/>
            <w:r w:rsidRPr="00E2422E">
              <w:rPr>
                <w:rFonts w:asciiTheme="majorBidi" w:eastAsia="Calibri" w:hAnsiTheme="majorBidi" w:cstheme="majorBidi"/>
                <w:kern w:val="2"/>
                <w:sz w:val="24"/>
                <w:szCs w:val="24"/>
                <w:lang w:eastAsia="en-US"/>
                <w14:ligatures w14:val="standardContextual"/>
              </w:rPr>
              <w:t xml:space="preserve"> sąsaja – 1 × RJ45 (10/100/1000 Mbps);</w:t>
            </w:r>
          </w:p>
        </w:tc>
        <w:tc>
          <w:tcPr>
            <w:tcW w:w="3969" w:type="dxa"/>
          </w:tcPr>
          <w:p w14:paraId="22921E67"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5C58728" w14:textId="77777777" w:rsidTr="0059321C">
        <w:tc>
          <w:tcPr>
            <w:tcW w:w="964" w:type="dxa"/>
          </w:tcPr>
          <w:p w14:paraId="09A68F4F"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5D49274" w14:textId="0E82E634"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TLS 1.3 šifravimą ir X.509 sertifikatus, su galimybe įkelti ir atnaujinti sertifikatus per tą pačią valdymo sąsają.</w:t>
            </w:r>
          </w:p>
        </w:tc>
        <w:tc>
          <w:tcPr>
            <w:tcW w:w="3969" w:type="dxa"/>
          </w:tcPr>
          <w:p w14:paraId="5703544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E1FF31F" w14:textId="77777777" w:rsidTr="0059321C">
        <w:tc>
          <w:tcPr>
            <w:tcW w:w="964" w:type="dxa"/>
          </w:tcPr>
          <w:p w14:paraId="59C2AF4C"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CCBCE6E" w14:textId="4EC621CC"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51BB00F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1CCBEC58" w14:textId="77777777" w:rsidTr="0059321C">
        <w:tc>
          <w:tcPr>
            <w:tcW w:w="964" w:type="dxa"/>
          </w:tcPr>
          <w:p w14:paraId="78FBD9A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0D99031" w14:textId="220B5ED6"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w:t>
            </w:r>
          </w:p>
        </w:tc>
        <w:tc>
          <w:tcPr>
            <w:tcW w:w="3969" w:type="dxa"/>
          </w:tcPr>
          <w:p w14:paraId="657D8E60"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A45C3E8" w14:textId="77777777" w:rsidTr="0059321C">
        <w:tc>
          <w:tcPr>
            <w:tcW w:w="964" w:type="dxa"/>
          </w:tcPr>
          <w:p w14:paraId="02FACD58"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AA46DE7" w14:textId="2941F569"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Turi būti užtikrinamas saugumo atnaujinimų teikimas ne trumpesniam kaip 24 mėn. laikotarpiui.</w:t>
            </w:r>
          </w:p>
        </w:tc>
        <w:tc>
          <w:tcPr>
            <w:tcW w:w="3969" w:type="dxa"/>
          </w:tcPr>
          <w:p w14:paraId="411914F5"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BC1B5CA" w14:textId="77777777" w:rsidTr="0059321C">
        <w:tc>
          <w:tcPr>
            <w:tcW w:w="964" w:type="dxa"/>
          </w:tcPr>
          <w:p w14:paraId="19D733C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FE9CA3B" w14:textId="6270836D"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 xml:space="preserve">Maitinimas – </w:t>
            </w:r>
            <w:proofErr w:type="spellStart"/>
            <w:r w:rsidRPr="00E2422E">
              <w:rPr>
                <w:rFonts w:asciiTheme="majorBidi" w:eastAsia="Calibri" w:hAnsiTheme="majorBidi" w:cstheme="majorBidi"/>
                <w:kern w:val="2"/>
                <w:sz w:val="24"/>
                <w:szCs w:val="24"/>
                <w:lang w:eastAsia="en-US"/>
                <w14:ligatures w14:val="standardContextual"/>
              </w:rPr>
              <w:t>PoE</w:t>
            </w:r>
            <w:proofErr w:type="spellEnd"/>
            <w:r w:rsidRPr="00E2422E">
              <w:rPr>
                <w:rFonts w:asciiTheme="majorBidi" w:eastAsia="Calibri" w:hAnsiTheme="majorBidi" w:cstheme="majorBidi"/>
                <w:kern w:val="2"/>
                <w:sz w:val="24"/>
                <w:szCs w:val="24"/>
                <w:lang w:eastAsia="en-US"/>
                <w14:ligatures w14:val="standardContextual"/>
              </w:rPr>
              <w:t xml:space="preserve"> (IEEE 802.3af).</w:t>
            </w:r>
          </w:p>
        </w:tc>
        <w:tc>
          <w:tcPr>
            <w:tcW w:w="3969" w:type="dxa"/>
          </w:tcPr>
          <w:p w14:paraId="77002614"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D5D4C00" w14:textId="77777777" w:rsidTr="0059321C">
        <w:tc>
          <w:tcPr>
            <w:tcW w:w="964" w:type="dxa"/>
          </w:tcPr>
          <w:p w14:paraId="39D4B5BF"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04D28B2" w14:textId="116ED4FA"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Apsaugos klasė – ne mažesnė kaip IP66.</w:t>
            </w:r>
          </w:p>
        </w:tc>
        <w:tc>
          <w:tcPr>
            <w:tcW w:w="3969" w:type="dxa"/>
          </w:tcPr>
          <w:p w14:paraId="1B1EF302"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DF2991A" w14:textId="77777777" w:rsidTr="0059321C">
        <w:tc>
          <w:tcPr>
            <w:tcW w:w="964" w:type="dxa"/>
          </w:tcPr>
          <w:p w14:paraId="388A3E5D"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A874390" w14:textId="63ED2F45"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Atsparumas smūgiams – ne mažesnis kaip IK10.</w:t>
            </w:r>
          </w:p>
        </w:tc>
        <w:tc>
          <w:tcPr>
            <w:tcW w:w="3969" w:type="dxa"/>
          </w:tcPr>
          <w:p w14:paraId="2237B39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831D158" w14:textId="77777777" w:rsidTr="0059321C">
        <w:tc>
          <w:tcPr>
            <w:tcW w:w="964" w:type="dxa"/>
          </w:tcPr>
          <w:p w14:paraId="5EA7F283"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C0F844C" w14:textId="1D3B499A"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kern w:val="2"/>
                <w:sz w:val="24"/>
                <w:szCs w:val="24"/>
                <w:lang w:eastAsia="en-US"/>
                <w14:ligatures w14:val="standardContextual"/>
              </w:rPr>
              <w:t>Darbinė temperatūra – nuo −20 °C iki +50 °C.</w:t>
            </w:r>
          </w:p>
        </w:tc>
        <w:tc>
          <w:tcPr>
            <w:tcW w:w="3969" w:type="dxa"/>
          </w:tcPr>
          <w:p w14:paraId="2A53495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7F588FC" w14:textId="77777777" w:rsidTr="0059321C">
        <w:tc>
          <w:tcPr>
            <w:tcW w:w="964" w:type="dxa"/>
          </w:tcPr>
          <w:p w14:paraId="72E72F07"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6836321" w14:textId="77777777" w:rsidR="0059321C" w:rsidRPr="00E2422E" w:rsidRDefault="0059321C" w:rsidP="00E2422E">
            <w:pPr>
              <w:spacing w:line="240" w:lineRule="auto"/>
              <w:ind w:firstLine="0"/>
              <w:rPr>
                <w:rFonts w:asciiTheme="majorBidi" w:eastAsia="Calibri" w:hAnsiTheme="majorBidi" w:cstheme="majorBidi"/>
                <w:sz w:val="24"/>
                <w:szCs w:val="24"/>
              </w:rPr>
            </w:pPr>
            <w:r w:rsidRPr="00E2422E">
              <w:rPr>
                <w:rFonts w:asciiTheme="majorBidi" w:eastAsia="Calibri" w:hAnsiTheme="majorBidi" w:cstheme="majorBidi"/>
                <w:sz w:val="24"/>
                <w:szCs w:val="24"/>
              </w:rPr>
              <w:t>Kamera turi būti su gamintojo sukurta specializuota operacine sistema, skirta vaizdo stebėjimo įrenginiams, užtikrinančia saugų įrenginio veikimą ir reguliariai atnaujinamą saugumo mechanizmą. Operacinė sistema turi palaikyti:</w:t>
            </w:r>
          </w:p>
          <w:p w14:paraId="797E95B8"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proofErr w:type="spellStart"/>
            <w:r w:rsidRPr="00E2422E">
              <w:rPr>
                <w:rFonts w:ascii="Times New Roman" w:eastAsia="Calibri" w:hAnsi="Times New Roman" w:cs="Times New Roman"/>
                <w:sz w:val="24"/>
                <w:szCs w:val="24"/>
              </w:rPr>
              <w:lastRenderedPageBreak/>
              <w:t>Secure</w:t>
            </w:r>
            <w:proofErr w:type="spellEnd"/>
            <w:r w:rsidRPr="00E2422E">
              <w:rPr>
                <w:rFonts w:ascii="Times New Roman" w:eastAsia="Calibri" w:hAnsi="Times New Roman" w:cs="Times New Roman"/>
                <w:sz w:val="24"/>
                <w:szCs w:val="24"/>
              </w:rPr>
              <w:t xml:space="preserve"> </w:t>
            </w:r>
            <w:proofErr w:type="spellStart"/>
            <w:r w:rsidRPr="00E2422E">
              <w:rPr>
                <w:rFonts w:ascii="Times New Roman" w:eastAsia="Calibri" w:hAnsi="Times New Roman" w:cs="Times New Roman"/>
                <w:sz w:val="24"/>
                <w:szCs w:val="24"/>
              </w:rPr>
              <w:t>Boot</w:t>
            </w:r>
            <w:proofErr w:type="spellEnd"/>
            <w:r w:rsidRPr="00E2422E">
              <w:rPr>
                <w:rFonts w:ascii="Times New Roman" w:eastAsia="Calibri" w:hAnsi="Times New Roman" w:cs="Times New Roman"/>
                <w:sz w:val="24"/>
                <w:szCs w:val="24"/>
              </w:rPr>
              <w:t xml:space="preserve"> funkciją;</w:t>
            </w:r>
          </w:p>
          <w:p w14:paraId="08429E8C"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TPM 2.0 arba lygiavertį saugumo modulį;</w:t>
            </w:r>
          </w:p>
          <w:p w14:paraId="7EC90725"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IEEE 802.1X tinklo autentifikavimą;</w:t>
            </w:r>
          </w:p>
          <w:p w14:paraId="01240FAE"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TLS 1.2 / TLS 1.3 šifravimą;</w:t>
            </w:r>
          </w:p>
          <w:p w14:paraId="2A040F1D" w14:textId="5F7A35CA"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 xml:space="preserve">galimybę </w:t>
            </w:r>
            <w:proofErr w:type="spellStart"/>
            <w:r w:rsidRPr="00E2422E">
              <w:rPr>
                <w:rFonts w:ascii="Times New Roman" w:eastAsia="Calibri" w:hAnsi="Times New Roman" w:cs="Times New Roman"/>
                <w:sz w:val="24"/>
                <w:szCs w:val="24"/>
              </w:rPr>
              <w:t>deaktyvuoti</w:t>
            </w:r>
            <w:proofErr w:type="spellEnd"/>
            <w:r w:rsidRPr="00E2422E">
              <w:rPr>
                <w:rFonts w:ascii="Times New Roman" w:eastAsia="Calibri" w:hAnsi="Times New Roman" w:cs="Times New Roman"/>
                <w:sz w:val="24"/>
                <w:szCs w:val="24"/>
              </w:rPr>
              <w:t xml:space="preserve"> nenaudojamus tinklo servisus ir portus.</w:t>
            </w:r>
          </w:p>
        </w:tc>
        <w:tc>
          <w:tcPr>
            <w:tcW w:w="3969" w:type="dxa"/>
          </w:tcPr>
          <w:p w14:paraId="78C490D7"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E8417E8" w14:textId="77777777" w:rsidTr="0059321C">
        <w:tc>
          <w:tcPr>
            <w:tcW w:w="964" w:type="dxa"/>
          </w:tcPr>
          <w:p w14:paraId="7B65EF1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091FADC" w14:textId="6E6E6D55"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b/>
                <w:bCs/>
                <w:sz w:val="24"/>
                <w:szCs w:val="24"/>
              </w:rPr>
              <w:t>IP pasikalbėjimo įrenginys (</w:t>
            </w:r>
            <w:proofErr w:type="spellStart"/>
            <w:r w:rsidRPr="00E2422E">
              <w:rPr>
                <w:rFonts w:ascii="Times New Roman" w:hAnsi="Times New Roman" w:cs="Times New Roman"/>
                <w:b/>
                <w:bCs/>
                <w:sz w:val="24"/>
                <w:szCs w:val="24"/>
              </w:rPr>
              <w:t>telefonspynė</w:t>
            </w:r>
            <w:proofErr w:type="spellEnd"/>
            <w:r w:rsidRPr="00E2422E">
              <w:rPr>
                <w:rFonts w:ascii="Times New Roman" w:hAnsi="Times New Roman" w:cs="Times New Roman"/>
                <w:b/>
                <w:bCs/>
                <w:sz w:val="24"/>
                <w:szCs w:val="24"/>
              </w:rPr>
              <w:t>)</w:t>
            </w:r>
          </w:p>
        </w:tc>
        <w:tc>
          <w:tcPr>
            <w:tcW w:w="3969" w:type="dxa"/>
          </w:tcPr>
          <w:p w14:paraId="4B5171B5" w14:textId="1D655137"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Nurodyti tikslų įrangos gamintoją ir modelį.</w:t>
            </w:r>
          </w:p>
        </w:tc>
      </w:tr>
      <w:tr w:rsidR="0059321C" w:rsidRPr="00E2422E" w14:paraId="22C544AF" w14:textId="77777777" w:rsidTr="0059321C">
        <w:tc>
          <w:tcPr>
            <w:tcW w:w="964" w:type="dxa"/>
          </w:tcPr>
          <w:p w14:paraId="697F2D4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EF8A0C2" w14:textId="52E95DDB"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 xml:space="preserve">turi palaikyti SIP 2.0 protokolą (RFC 3261) ir gebėti tiesiogiai komunikuoti su </w:t>
            </w:r>
            <w:proofErr w:type="spellStart"/>
            <w:r w:rsidRPr="00E2422E">
              <w:rPr>
                <w:rFonts w:ascii="Times New Roman" w:eastAsia="Calibri" w:hAnsi="Times New Roman" w:cs="Times New Roman"/>
                <w:sz w:val="24"/>
                <w:szCs w:val="24"/>
              </w:rPr>
              <w:t>VoIP</w:t>
            </w:r>
            <w:proofErr w:type="spellEnd"/>
            <w:r w:rsidRPr="00E2422E">
              <w:rPr>
                <w:rFonts w:ascii="Times New Roman" w:eastAsia="Calibri" w:hAnsi="Times New Roman" w:cs="Times New Roman"/>
                <w:sz w:val="24"/>
                <w:szCs w:val="24"/>
              </w:rPr>
              <w:t xml:space="preserve"> telefonais arba SIP/PBX sistemomis be papildomo tarpinio serverio</w:t>
            </w:r>
          </w:p>
        </w:tc>
        <w:tc>
          <w:tcPr>
            <w:tcW w:w="3969" w:type="dxa"/>
          </w:tcPr>
          <w:p w14:paraId="333C1383"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93DF9D1" w14:textId="77777777" w:rsidTr="0059321C">
        <w:tc>
          <w:tcPr>
            <w:tcW w:w="964" w:type="dxa"/>
          </w:tcPr>
          <w:p w14:paraId="7B175A0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9E56595" w14:textId="5DC28135"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Konfigūravimas turi būti atliekamas per WEB naršyklę (HTTP/HTTPS).</w:t>
            </w:r>
          </w:p>
        </w:tc>
        <w:tc>
          <w:tcPr>
            <w:tcW w:w="3969" w:type="dxa"/>
          </w:tcPr>
          <w:p w14:paraId="0076D109"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186D0D67" w14:textId="77777777" w:rsidTr="0059321C">
        <w:tc>
          <w:tcPr>
            <w:tcW w:w="964" w:type="dxa"/>
          </w:tcPr>
          <w:p w14:paraId="0BB4257F"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90F3768" w14:textId="09E3C89E"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Turi būti galimybė iškvietimą nukreipti į ne mažiau kaip 8 iš anksto nustatytus numerius</w:t>
            </w:r>
          </w:p>
        </w:tc>
        <w:tc>
          <w:tcPr>
            <w:tcW w:w="3969" w:type="dxa"/>
          </w:tcPr>
          <w:p w14:paraId="77CD4215"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0D5F987" w14:textId="77777777" w:rsidTr="0059321C">
        <w:tc>
          <w:tcPr>
            <w:tcW w:w="964" w:type="dxa"/>
          </w:tcPr>
          <w:p w14:paraId="4CC1A993"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293FA44" w14:textId="77777777" w:rsidR="0059321C" w:rsidRPr="00E2422E" w:rsidRDefault="0059321C" w:rsidP="00E2422E">
            <w:pPr>
              <w:spacing w:line="240" w:lineRule="auto"/>
              <w:ind w:firstLine="0"/>
              <w:rPr>
                <w:rFonts w:ascii="Times New Roman" w:eastAsia="Calibri" w:hAnsi="Times New Roman" w:cs="Times New Roman"/>
                <w:sz w:val="24"/>
                <w:szCs w:val="24"/>
              </w:rPr>
            </w:pPr>
            <w:proofErr w:type="spellStart"/>
            <w:r w:rsidRPr="00E2422E">
              <w:rPr>
                <w:rFonts w:ascii="Times New Roman" w:eastAsia="Calibri" w:hAnsi="Times New Roman" w:cs="Times New Roman"/>
                <w:sz w:val="24"/>
                <w:szCs w:val="24"/>
              </w:rPr>
              <w:t>Telefonspynė</w:t>
            </w:r>
            <w:proofErr w:type="spellEnd"/>
            <w:r w:rsidRPr="00E2422E">
              <w:rPr>
                <w:rFonts w:ascii="Times New Roman" w:eastAsia="Calibri" w:hAnsi="Times New Roman" w:cs="Times New Roman"/>
                <w:sz w:val="24"/>
                <w:szCs w:val="24"/>
              </w:rPr>
              <w:t xml:space="preserve"> turi turėti:</w:t>
            </w:r>
            <w:r w:rsidRPr="00E2422E">
              <w:rPr>
                <w:rFonts w:ascii="Times New Roman" w:eastAsia="Calibri" w:hAnsi="Times New Roman" w:cs="Times New Roman"/>
                <w:sz w:val="24"/>
                <w:szCs w:val="24"/>
              </w:rPr>
              <w:br/>
              <w:t>ne mažiau kaip vieną apšviečiamą iškvietimo mygtuką;</w:t>
            </w:r>
            <w:r w:rsidRPr="00E2422E">
              <w:rPr>
                <w:rFonts w:ascii="Times New Roman" w:eastAsia="Calibri" w:hAnsi="Times New Roman" w:cs="Times New Roman"/>
                <w:sz w:val="24"/>
                <w:szCs w:val="24"/>
              </w:rPr>
              <w:br/>
              <w:t xml:space="preserve">integruotą mikrofoną; </w:t>
            </w:r>
          </w:p>
          <w:p w14:paraId="3C934E7C" w14:textId="01F4C445"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integruotą garsiakalbį;</w:t>
            </w:r>
            <w:r w:rsidRPr="00E2422E">
              <w:rPr>
                <w:rFonts w:ascii="Times New Roman" w:eastAsia="Calibri" w:hAnsi="Times New Roman" w:cs="Times New Roman"/>
                <w:sz w:val="24"/>
                <w:szCs w:val="24"/>
              </w:rPr>
              <w:br/>
              <w:t>dvipusį (</w:t>
            </w:r>
            <w:proofErr w:type="spellStart"/>
            <w:r w:rsidRPr="00E2422E">
              <w:rPr>
                <w:rFonts w:ascii="Times New Roman" w:eastAsia="Calibri" w:hAnsi="Times New Roman" w:cs="Times New Roman"/>
                <w:sz w:val="24"/>
                <w:szCs w:val="24"/>
              </w:rPr>
              <w:t>full-duplex</w:t>
            </w:r>
            <w:proofErr w:type="spellEnd"/>
            <w:r w:rsidRPr="00E2422E">
              <w:rPr>
                <w:rFonts w:ascii="Times New Roman" w:eastAsia="Calibri" w:hAnsi="Times New Roman" w:cs="Times New Roman"/>
                <w:sz w:val="24"/>
                <w:szCs w:val="24"/>
              </w:rPr>
              <w:t>) garso ryšį</w:t>
            </w:r>
          </w:p>
        </w:tc>
        <w:tc>
          <w:tcPr>
            <w:tcW w:w="3969" w:type="dxa"/>
          </w:tcPr>
          <w:p w14:paraId="7A36BBF7"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1364AE28" w14:textId="77777777" w:rsidTr="0059321C">
        <w:tc>
          <w:tcPr>
            <w:tcW w:w="964" w:type="dxa"/>
          </w:tcPr>
          <w:p w14:paraId="6C0C0F7B"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61A3C13"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 xml:space="preserve">Garso reikalavimai: palaikomi </w:t>
            </w:r>
            <w:proofErr w:type="spellStart"/>
            <w:r w:rsidRPr="00E2422E">
              <w:rPr>
                <w:rFonts w:ascii="Times New Roman" w:eastAsia="Calibri" w:hAnsi="Times New Roman" w:cs="Times New Roman"/>
                <w:sz w:val="24"/>
                <w:szCs w:val="24"/>
              </w:rPr>
              <w:t>kodekai</w:t>
            </w:r>
            <w:proofErr w:type="spellEnd"/>
            <w:r w:rsidRPr="00E2422E">
              <w:rPr>
                <w:rFonts w:ascii="Times New Roman" w:eastAsia="Calibri" w:hAnsi="Times New Roman" w:cs="Times New Roman"/>
                <w:sz w:val="24"/>
                <w:szCs w:val="24"/>
              </w:rPr>
              <w:t>: G.711, G.722 arba G.729;</w:t>
            </w:r>
          </w:p>
          <w:p w14:paraId="577F676F"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 xml:space="preserve">garsiakalbio garsumas – ne mažiau kaip 78 </w:t>
            </w:r>
            <w:proofErr w:type="spellStart"/>
            <w:r w:rsidRPr="00E2422E">
              <w:rPr>
                <w:rFonts w:ascii="Times New Roman" w:eastAsia="Calibri" w:hAnsi="Times New Roman" w:cs="Times New Roman"/>
                <w:sz w:val="24"/>
                <w:szCs w:val="24"/>
              </w:rPr>
              <w:t>dB</w:t>
            </w:r>
            <w:proofErr w:type="spellEnd"/>
            <w:r w:rsidRPr="00E2422E">
              <w:rPr>
                <w:rFonts w:ascii="Times New Roman" w:eastAsia="Calibri" w:hAnsi="Times New Roman" w:cs="Times New Roman"/>
                <w:sz w:val="24"/>
                <w:szCs w:val="24"/>
              </w:rPr>
              <w:t xml:space="preserve"> (1 </w:t>
            </w:r>
            <w:proofErr w:type="spellStart"/>
            <w:r w:rsidRPr="00E2422E">
              <w:rPr>
                <w:rFonts w:ascii="Times New Roman" w:eastAsia="Calibri" w:hAnsi="Times New Roman" w:cs="Times New Roman"/>
                <w:sz w:val="24"/>
                <w:szCs w:val="24"/>
              </w:rPr>
              <w:t>kHz</w:t>
            </w:r>
            <w:proofErr w:type="spellEnd"/>
            <w:r w:rsidRPr="00E2422E">
              <w:rPr>
                <w:rFonts w:ascii="Times New Roman" w:eastAsia="Calibri" w:hAnsi="Times New Roman" w:cs="Times New Roman"/>
                <w:sz w:val="24"/>
                <w:szCs w:val="24"/>
              </w:rPr>
              <w:t xml:space="preserve"> / 1 m);</w:t>
            </w:r>
          </w:p>
          <w:p w14:paraId="25BAD201" w14:textId="4DAFEAE9"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automatinė garso stiprinimo kontrolė (AGC).</w:t>
            </w:r>
          </w:p>
        </w:tc>
        <w:tc>
          <w:tcPr>
            <w:tcW w:w="3969" w:type="dxa"/>
          </w:tcPr>
          <w:p w14:paraId="0B172EA2"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BF8D2B1" w14:textId="77777777" w:rsidTr="0059321C">
        <w:tc>
          <w:tcPr>
            <w:tcW w:w="964" w:type="dxa"/>
          </w:tcPr>
          <w:p w14:paraId="3E2CF77D"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0D3C176"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Sąsajos ir maitinimas:</w:t>
            </w:r>
          </w:p>
          <w:p w14:paraId="06B1BD63"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tinklo sąsaja – RJ45;</w:t>
            </w:r>
          </w:p>
          <w:p w14:paraId="5E1F393F" w14:textId="6BBB39A2"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 xml:space="preserve">maitinimas – </w:t>
            </w:r>
            <w:proofErr w:type="spellStart"/>
            <w:r w:rsidRPr="00E2422E">
              <w:rPr>
                <w:rFonts w:ascii="Times New Roman" w:eastAsia="Calibri" w:hAnsi="Times New Roman" w:cs="Times New Roman"/>
                <w:sz w:val="24"/>
                <w:szCs w:val="24"/>
              </w:rPr>
              <w:t>PoE</w:t>
            </w:r>
            <w:proofErr w:type="spellEnd"/>
            <w:r w:rsidRPr="00E2422E">
              <w:rPr>
                <w:rFonts w:ascii="Times New Roman" w:eastAsia="Calibri" w:hAnsi="Times New Roman" w:cs="Times New Roman"/>
                <w:sz w:val="24"/>
                <w:szCs w:val="24"/>
              </w:rPr>
              <w:t xml:space="preserve"> (IEEE 802.3af).</w:t>
            </w:r>
          </w:p>
        </w:tc>
        <w:tc>
          <w:tcPr>
            <w:tcW w:w="3969" w:type="dxa"/>
          </w:tcPr>
          <w:p w14:paraId="6EE4009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3006E51" w14:textId="77777777" w:rsidTr="0059321C">
        <w:tc>
          <w:tcPr>
            <w:tcW w:w="964" w:type="dxa"/>
          </w:tcPr>
          <w:p w14:paraId="51503137"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89EDE50"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Eksploataciniai reikalavimai:</w:t>
            </w:r>
          </w:p>
          <w:p w14:paraId="51C34A40"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darbinė temperatūra – nuo –30 °C iki +40 °C;</w:t>
            </w:r>
          </w:p>
          <w:p w14:paraId="0C7CE054" w14:textId="4C045304"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atsparumas aplinkos poveikiui – ne mažesnis kaip IK10 ir IP65 arba lygiavertis.</w:t>
            </w:r>
          </w:p>
        </w:tc>
        <w:tc>
          <w:tcPr>
            <w:tcW w:w="3969" w:type="dxa"/>
          </w:tcPr>
          <w:p w14:paraId="2DB6A5B9"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D9FF030" w14:textId="77777777" w:rsidTr="0059321C">
        <w:tc>
          <w:tcPr>
            <w:tcW w:w="964" w:type="dxa"/>
          </w:tcPr>
          <w:p w14:paraId="5F258E36"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CF18B28" w14:textId="77777777" w:rsidR="0059321C" w:rsidRPr="00E2422E" w:rsidRDefault="0059321C" w:rsidP="00E2422E">
            <w:pPr>
              <w:spacing w:line="240" w:lineRule="auto"/>
              <w:ind w:firstLine="0"/>
              <w:rPr>
                <w:rFonts w:ascii="Times New Roman" w:eastAsia="Calibri" w:hAnsi="Times New Roman" w:cs="Times New Roman"/>
                <w:b/>
                <w:bCs/>
                <w:sz w:val="24"/>
                <w:szCs w:val="24"/>
              </w:rPr>
            </w:pPr>
            <w:r w:rsidRPr="00E2422E">
              <w:rPr>
                <w:rFonts w:ascii="Times New Roman" w:eastAsia="Calibri" w:hAnsi="Times New Roman" w:cs="Times New Roman"/>
                <w:b/>
                <w:bCs/>
                <w:sz w:val="24"/>
                <w:szCs w:val="24"/>
              </w:rPr>
              <w:t>Įeigos kontrolės sistemos įėjimų / išėjimų durų valdymo modulis</w:t>
            </w:r>
          </w:p>
          <w:p w14:paraId="3ECDA8BA" w14:textId="39745B0B"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(Modulis skirtas durų būsenos stebėsenai ir durų užrakto valdymui tiesiogiai prie durų).</w:t>
            </w:r>
          </w:p>
        </w:tc>
        <w:tc>
          <w:tcPr>
            <w:tcW w:w="3969" w:type="dxa"/>
          </w:tcPr>
          <w:p w14:paraId="72CEABC1" w14:textId="3FD582D9"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Nurodyti tikslų įrangos gamintoją ir modelį.</w:t>
            </w:r>
          </w:p>
        </w:tc>
      </w:tr>
      <w:tr w:rsidR="0059321C" w:rsidRPr="00E2422E" w14:paraId="00EDA2A8" w14:textId="77777777" w:rsidTr="0059321C">
        <w:tc>
          <w:tcPr>
            <w:tcW w:w="964" w:type="dxa"/>
          </w:tcPr>
          <w:p w14:paraId="6A1985E6"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D098E1A"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Ryšys ir saugumas:</w:t>
            </w:r>
          </w:p>
          <w:p w14:paraId="729D8263"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RS-485 sąsaja, OSDP protokolas;</w:t>
            </w:r>
          </w:p>
          <w:p w14:paraId="1FA0156A"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 xml:space="preserve">OSDP </w:t>
            </w:r>
            <w:proofErr w:type="spellStart"/>
            <w:r w:rsidRPr="00E2422E">
              <w:rPr>
                <w:rFonts w:ascii="Times New Roman" w:eastAsia="Calibri" w:hAnsi="Times New Roman" w:cs="Times New Roman"/>
                <w:sz w:val="24"/>
                <w:szCs w:val="24"/>
              </w:rPr>
              <w:t>Secure</w:t>
            </w:r>
            <w:proofErr w:type="spellEnd"/>
            <w:r w:rsidRPr="00E2422E">
              <w:rPr>
                <w:rFonts w:ascii="Times New Roman" w:eastAsia="Calibri" w:hAnsi="Times New Roman" w:cs="Times New Roman"/>
                <w:sz w:val="24"/>
                <w:szCs w:val="24"/>
              </w:rPr>
              <w:t xml:space="preserve"> </w:t>
            </w:r>
            <w:proofErr w:type="spellStart"/>
            <w:r w:rsidRPr="00E2422E">
              <w:rPr>
                <w:rFonts w:ascii="Times New Roman" w:eastAsia="Calibri" w:hAnsi="Times New Roman" w:cs="Times New Roman"/>
                <w:sz w:val="24"/>
                <w:szCs w:val="24"/>
              </w:rPr>
              <w:t>Channel</w:t>
            </w:r>
            <w:proofErr w:type="spellEnd"/>
            <w:r w:rsidRPr="00E2422E">
              <w:rPr>
                <w:rFonts w:ascii="Times New Roman" w:eastAsia="Calibri" w:hAnsi="Times New Roman" w:cs="Times New Roman"/>
                <w:sz w:val="24"/>
                <w:szCs w:val="24"/>
              </w:rPr>
              <w:t xml:space="preserve"> su AES-256;</w:t>
            </w:r>
          </w:p>
          <w:p w14:paraId="7032BCD7" w14:textId="5B624A50"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unikalūs kriptografiniai raktai.</w:t>
            </w:r>
          </w:p>
        </w:tc>
        <w:tc>
          <w:tcPr>
            <w:tcW w:w="3969" w:type="dxa"/>
          </w:tcPr>
          <w:p w14:paraId="658380B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3E03013" w14:textId="77777777" w:rsidTr="0059321C">
        <w:tc>
          <w:tcPr>
            <w:tcW w:w="964" w:type="dxa"/>
          </w:tcPr>
          <w:p w14:paraId="613BABD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4C9D1DA"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Funkciniai reikalavimai:</w:t>
            </w:r>
          </w:p>
          <w:p w14:paraId="2D847C87"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ne mažiau kaip 2 konfigūruojami įėjimai (</w:t>
            </w:r>
            <w:proofErr w:type="spellStart"/>
            <w:r w:rsidRPr="00E2422E">
              <w:rPr>
                <w:rFonts w:ascii="Times New Roman" w:eastAsia="Calibri" w:hAnsi="Times New Roman" w:cs="Times New Roman"/>
                <w:sz w:val="24"/>
                <w:szCs w:val="24"/>
              </w:rPr>
              <w:t>supervised</w:t>
            </w:r>
            <w:proofErr w:type="spellEnd"/>
            <w:r w:rsidRPr="00E2422E">
              <w:rPr>
                <w:rFonts w:ascii="Times New Roman" w:eastAsia="Calibri" w:hAnsi="Times New Roman" w:cs="Times New Roman"/>
                <w:sz w:val="24"/>
                <w:szCs w:val="24"/>
              </w:rPr>
              <w:t xml:space="preserve"> / </w:t>
            </w:r>
            <w:proofErr w:type="spellStart"/>
            <w:r w:rsidRPr="00E2422E">
              <w:rPr>
                <w:rFonts w:ascii="Times New Roman" w:eastAsia="Calibri" w:hAnsi="Times New Roman" w:cs="Times New Roman"/>
                <w:sz w:val="24"/>
                <w:szCs w:val="24"/>
              </w:rPr>
              <w:t>unsupervised</w:t>
            </w:r>
            <w:proofErr w:type="spellEnd"/>
            <w:r w:rsidRPr="00E2422E">
              <w:rPr>
                <w:rFonts w:ascii="Times New Roman" w:eastAsia="Calibri" w:hAnsi="Times New Roman" w:cs="Times New Roman"/>
                <w:sz w:val="24"/>
                <w:szCs w:val="24"/>
              </w:rPr>
              <w:t>);</w:t>
            </w:r>
          </w:p>
          <w:p w14:paraId="493CB7D1" w14:textId="4EAA02D6"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ne mažiau kaip 1 relinis išėjimas (</w:t>
            </w:r>
            <w:proofErr w:type="spellStart"/>
            <w:r w:rsidRPr="00E2422E">
              <w:rPr>
                <w:rFonts w:ascii="Times New Roman" w:eastAsia="Calibri" w:hAnsi="Times New Roman" w:cs="Times New Roman"/>
                <w:sz w:val="24"/>
                <w:szCs w:val="24"/>
              </w:rPr>
              <w:t>Form</w:t>
            </w:r>
            <w:proofErr w:type="spellEnd"/>
            <w:r w:rsidRPr="00E2422E">
              <w:rPr>
                <w:rFonts w:ascii="Times New Roman" w:eastAsia="Calibri" w:hAnsi="Times New Roman" w:cs="Times New Roman"/>
                <w:sz w:val="24"/>
                <w:szCs w:val="24"/>
              </w:rPr>
              <w:t>-C).</w:t>
            </w:r>
          </w:p>
        </w:tc>
        <w:tc>
          <w:tcPr>
            <w:tcW w:w="3969" w:type="dxa"/>
          </w:tcPr>
          <w:p w14:paraId="39649CCD"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80924AA" w14:textId="77777777" w:rsidTr="0059321C">
        <w:tc>
          <w:tcPr>
            <w:tcW w:w="964" w:type="dxa"/>
          </w:tcPr>
          <w:p w14:paraId="11247C46"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B3BA3A1" w14:textId="77777777" w:rsidR="0059321C" w:rsidRPr="00E2422E" w:rsidRDefault="0059321C" w:rsidP="00E2422E">
            <w:pPr>
              <w:tabs>
                <w:tab w:val="left" w:pos="993"/>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Techniniai reikalavimai:</w:t>
            </w:r>
          </w:p>
          <w:p w14:paraId="6A015A29" w14:textId="77777777" w:rsidR="0059321C" w:rsidRPr="00E2422E" w:rsidRDefault="0059321C" w:rsidP="00E2422E">
            <w:pPr>
              <w:tabs>
                <w:tab w:val="left" w:pos="993"/>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maitinimas – 12 V DC;</w:t>
            </w:r>
          </w:p>
          <w:p w14:paraId="50ECCEB4" w14:textId="77777777" w:rsidR="0059321C" w:rsidRPr="00E2422E" w:rsidRDefault="0059321C" w:rsidP="00E2422E">
            <w:pPr>
              <w:tabs>
                <w:tab w:val="left" w:pos="993"/>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 xml:space="preserve">srovės suvartojimas – ne daugiau kaip 30 </w:t>
            </w:r>
            <w:proofErr w:type="spellStart"/>
            <w:r w:rsidRPr="00E2422E">
              <w:rPr>
                <w:rFonts w:ascii="Times New Roman" w:eastAsia="Calibri" w:hAnsi="Times New Roman" w:cs="Times New Roman"/>
                <w:sz w:val="24"/>
                <w:szCs w:val="24"/>
              </w:rPr>
              <w:t>mA</w:t>
            </w:r>
            <w:proofErr w:type="spellEnd"/>
            <w:r w:rsidRPr="00E2422E">
              <w:rPr>
                <w:rFonts w:ascii="Times New Roman" w:eastAsia="Calibri" w:hAnsi="Times New Roman" w:cs="Times New Roman"/>
                <w:sz w:val="24"/>
                <w:szCs w:val="24"/>
              </w:rPr>
              <w:t>;</w:t>
            </w:r>
          </w:p>
          <w:p w14:paraId="27C2BA3D" w14:textId="77777777" w:rsidR="0059321C" w:rsidRPr="00E2422E" w:rsidRDefault="0059321C" w:rsidP="00E2422E">
            <w:pPr>
              <w:tabs>
                <w:tab w:val="left" w:pos="993"/>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relė – ne mažiau kaip 2 A @ 30 V DC;</w:t>
            </w:r>
          </w:p>
          <w:p w14:paraId="746F90BF" w14:textId="77777777" w:rsidR="0059321C" w:rsidRPr="00E2422E" w:rsidRDefault="0059321C" w:rsidP="00E2422E">
            <w:pPr>
              <w:tabs>
                <w:tab w:val="left" w:pos="993"/>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darbinė temperatūra – nuo –40 °C iki +85 °C.</w:t>
            </w:r>
          </w:p>
          <w:p w14:paraId="3FC0497E" w14:textId="77777777" w:rsidR="0059321C" w:rsidRPr="00E2422E" w:rsidRDefault="0059321C" w:rsidP="00E2422E">
            <w:pPr>
              <w:spacing w:line="240" w:lineRule="auto"/>
              <w:ind w:firstLine="0"/>
              <w:rPr>
                <w:rFonts w:eastAsia="Times New Roman" w:cstheme="minorHAnsi"/>
                <w:sz w:val="22"/>
                <w:szCs w:val="22"/>
              </w:rPr>
            </w:pPr>
          </w:p>
        </w:tc>
        <w:tc>
          <w:tcPr>
            <w:tcW w:w="3969" w:type="dxa"/>
          </w:tcPr>
          <w:p w14:paraId="4ED04C3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E2CB46C" w14:textId="77777777" w:rsidTr="0059321C">
        <w:tc>
          <w:tcPr>
            <w:tcW w:w="964" w:type="dxa"/>
          </w:tcPr>
          <w:p w14:paraId="65C34E43"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710E060"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Montavimo reikalavimai:</w:t>
            </w:r>
          </w:p>
          <w:p w14:paraId="5D7CBFC7" w14:textId="77777777" w:rsidR="0059321C" w:rsidRPr="00E2422E" w:rsidRDefault="0059321C" w:rsidP="00E2422E">
            <w:pPr>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modulis turi būti tiekiamas uždarame korpuse su sabotažo davikliu;</w:t>
            </w:r>
          </w:p>
          <w:p w14:paraId="109E4C64" w14:textId="15D62DB5"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modulis turi būti suderinamas su įeigos kontrolės sistemos valdikliais ir administruojamas per PKS.</w:t>
            </w:r>
          </w:p>
        </w:tc>
        <w:tc>
          <w:tcPr>
            <w:tcW w:w="3969" w:type="dxa"/>
          </w:tcPr>
          <w:p w14:paraId="23E548F5"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EA4406E" w14:textId="77777777" w:rsidTr="0059321C">
        <w:tc>
          <w:tcPr>
            <w:tcW w:w="964" w:type="dxa"/>
          </w:tcPr>
          <w:p w14:paraId="32F886BF"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4A42842" w14:textId="77777777" w:rsidR="0059321C" w:rsidRPr="00E2422E" w:rsidRDefault="0059321C" w:rsidP="00E2422E">
            <w:pPr>
              <w:spacing w:line="240" w:lineRule="auto"/>
              <w:ind w:firstLine="0"/>
              <w:rPr>
                <w:rFonts w:ascii="Times New Roman" w:hAnsi="Times New Roman" w:cs="Times New Roman"/>
                <w:b/>
                <w:bCs/>
                <w:sz w:val="24"/>
                <w:szCs w:val="24"/>
              </w:rPr>
            </w:pPr>
            <w:r w:rsidRPr="00E2422E">
              <w:rPr>
                <w:rFonts w:ascii="Times New Roman" w:hAnsi="Times New Roman" w:cs="Times New Roman"/>
                <w:b/>
                <w:bCs/>
                <w:sz w:val="24"/>
                <w:szCs w:val="24"/>
              </w:rPr>
              <w:t>Įeigos kontrolės sistemos skaitytuvų / identifikavimo įrenginių integravimo modulis</w:t>
            </w:r>
          </w:p>
          <w:p w14:paraId="0356109A" w14:textId="38A94BF6"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(Modulis turi užtikrinti skaitytuvų ir kitų identifikavimo signalus generuojančių įrenginių prijungimą bei jų signalų perdavimą į įeigos kontrolės sistemą)</w:t>
            </w:r>
          </w:p>
        </w:tc>
        <w:tc>
          <w:tcPr>
            <w:tcW w:w="3969" w:type="dxa"/>
          </w:tcPr>
          <w:p w14:paraId="17C794CD" w14:textId="51D3E9FE"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Nurodyti tikslų įrangos gamintoją ir modelį.</w:t>
            </w:r>
          </w:p>
        </w:tc>
      </w:tr>
      <w:tr w:rsidR="0059321C" w:rsidRPr="00E2422E" w14:paraId="2493443F" w14:textId="77777777" w:rsidTr="0059321C">
        <w:tc>
          <w:tcPr>
            <w:tcW w:w="964" w:type="dxa"/>
          </w:tcPr>
          <w:p w14:paraId="23A08A46"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9C49601"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Ryšys ir saugumas:</w:t>
            </w:r>
          </w:p>
          <w:p w14:paraId="15BB9150"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RS-485 sąsaja, OSDP protokolas;</w:t>
            </w:r>
          </w:p>
          <w:p w14:paraId="57C26195"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OSDP </w:t>
            </w:r>
            <w:proofErr w:type="spellStart"/>
            <w:r w:rsidRPr="00E2422E">
              <w:rPr>
                <w:rFonts w:ascii="Times New Roman" w:hAnsi="Times New Roman" w:cs="Times New Roman"/>
                <w:sz w:val="24"/>
                <w:szCs w:val="24"/>
              </w:rPr>
              <w:t>Secure</w:t>
            </w:r>
            <w:proofErr w:type="spellEnd"/>
            <w:r w:rsidRPr="00E2422E">
              <w:rPr>
                <w:rFonts w:ascii="Times New Roman" w:hAnsi="Times New Roman" w:cs="Times New Roman"/>
                <w:sz w:val="24"/>
                <w:szCs w:val="24"/>
              </w:rPr>
              <w:t xml:space="preserve"> </w:t>
            </w:r>
            <w:proofErr w:type="spellStart"/>
            <w:r w:rsidRPr="00E2422E">
              <w:rPr>
                <w:rFonts w:ascii="Times New Roman" w:hAnsi="Times New Roman" w:cs="Times New Roman"/>
                <w:sz w:val="24"/>
                <w:szCs w:val="24"/>
              </w:rPr>
              <w:t>Channel</w:t>
            </w:r>
            <w:proofErr w:type="spellEnd"/>
            <w:r w:rsidRPr="00E2422E">
              <w:rPr>
                <w:rFonts w:ascii="Times New Roman" w:hAnsi="Times New Roman" w:cs="Times New Roman"/>
                <w:sz w:val="24"/>
                <w:szCs w:val="24"/>
              </w:rPr>
              <w:t xml:space="preserve"> su AES-256;</w:t>
            </w:r>
          </w:p>
          <w:p w14:paraId="60E56543" w14:textId="572681D2"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unikalūs kriptografiniai raktai.</w:t>
            </w:r>
          </w:p>
        </w:tc>
        <w:tc>
          <w:tcPr>
            <w:tcW w:w="3969" w:type="dxa"/>
          </w:tcPr>
          <w:p w14:paraId="5B6AA044"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EAC8043" w14:textId="77777777" w:rsidTr="0059321C">
        <w:tc>
          <w:tcPr>
            <w:tcW w:w="964" w:type="dxa"/>
          </w:tcPr>
          <w:p w14:paraId="42600783"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B4F3651"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Skaitytuvų / identifikavimo įrenginių sąsajos:</w:t>
            </w:r>
          </w:p>
          <w:p w14:paraId="28E3CA3F"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ne mažiau kaip 2 skaitytuvų portai;</w:t>
            </w:r>
          </w:p>
          <w:p w14:paraId="45D2A070"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palaikomi protokolai – OSDP (RS-485) arba </w:t>
            </w:r>
            <w:proofErr w:type="spellStart"/>
            <w:r w:rsidRPr="00E2422E">
              <w:rPr>
                <w:rFonts w:ascii="Times New Roman" w:hAnsi="Times New Roman" w:cs="Times New Roman"/>
                <w:sz w:val="24"/>
                <w:szCs w:val="24"/>
              </w:rPr>
              <w:t>Wiegand</w:t>
            </w:r>
            <w:proofErr w:type="spellEnd"/>
            <w:r w:rsidRPr="00E2422E">
              <w:rPr>
                <w:rFonts w:ascii="Times New Roman" w:hAnsi="Times New Roman" w:cs="Times New Roman"/>
                <w:sz w:val="24"/>
                <w:szCs w:val="24"/>
              </w:rPr>
              <w:t>;</w:t>
            </w:r>
          </w:p>
          <w:p w14:paraId="790D05D4" w14:textId="3C61C274"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galimybė prijungti įvairius identifikavimo įrenginius, perduodančius identifikavimo signalus į įeigos kontrolės sistemą.</w:t>
            </w:r>
          </w:p>
        </w:tc>
        <w:tc>
          <w:tcPr>
            <w:tcW w:w="3969" w:type="dxa"/>
          </w:tcPr>
          <w:p w14:paraId="03A57CAC"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79D449A" w14:textId="77777777" w:rsidTr="0059321C">
        <w:tc>
          <w:tcPr>
            <w:tcW w:w="964" w:type="dxa"/>
          </w:tcPr>
          <w:p w14:paraId="36AC202C"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D6DA6D9"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Funkciniai reikalavimai:</w:t>
            </w:r>
          </w:p>
          <w:p w14:paraId="42A689FB"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ne mažiau kaip 2 konfigūruojami įėjimai (</w:t>
            </w:r>
            <w:proofErr w:type="spellStart"/>
            <w:r w:rsidRPr="00E2422E">
              <w:rPr>
                <w:rFonts w:ascii="Times New Roman" w:hAnsi="Times New Roman" w:cs="Times New Roman"/>
                <w:sz w:val="24"/>
                <w:szCs w:val="24"/>
              </w:rPr>
              <w:t>supervised</w:t>
            </w:r>
            <w:proofErr w:type="spellEnd"/>
            <w:r w:rsidRPr="00E2422E">
              <w:rPr>
                <w:rFonts w:ascii="Times New Roman" w:hAnsi="Times New Roman" w:cs="Times New Roman"/>
                <w:sz w:val="24"/>
                <w:szCs w:val="24"/>
              </w:rPr>
              <w:t xml:space="preserve"> / </w:t>
            </w:r>
            <w:proofErr w:type="spellStart"/>
            <w:r w:rsidRPr="00E2422E">
              <w:rPr>
                <w:rFonts w:ascii="Times New Roman" w:hAnsi="Times New Roman" w:cs="Times New Roman"/>
                <w:sz w:val="24"/>
                <w:szCs w:val="24"/>
              </w:rPr>
              <w:t>unsupervised</w:t>
            </w:r>
            <w:proofErr w:type="spellEnd"/>
            <w:r w:rsidRPr="00E2422E">
              <w:rPr>
                <w:rFonts w:ascii="Times New Roman" w:hAnsi="Times New Roman" w:cs="Times New Roman"/>
                <w:sz w:val="24"/>
                <w:szCs w:val="24"/>
              </w:rPr>
              <w:t>);</w:t>
            </w:r>
          </w:p>
          <w:p w14:paraId="045B0AEF" w14:textId="0A08300A"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ne mažiau kaip 1 relinis išėjimas vartų ar barjero valdymui (</w:t>
            </w:r>
            <w:proofErr w:type="spellStart"/>
            <w:r w:rsidRPr="00E2422E">
              <w:rPr>
                <w:rFonts w:ascii="Times New Roman" w:hAnsi="Times New Roman" w:cs="Times New Roman"/>
                <w:sz w:val="24"/>
                <w:szCs w:val="24"/>
              </w:rPr>
              <w:t>Form</w:t>
            </w:r>
            <w:proofErr w:type="spellEnd"/>
            <w:r w:rsidRPr="00E2422E">
              <w:rPr>
                <w:rFonts w:ascii="Times New Roman" w:hAnsi="Times New Roman" w:cs="Times New Roman"/>
                <w:sz w:val="24"/>
                <w:szCs w:val="24"/>
              </w:rPr>
              <w:t>-C).</w:t>
            </w:r>
          </w:p>
        </w:tc>
        <w:tc>
          <w:tcPr>
            <w:tcW w:w="3969" w:type="dxa"/>
          </w:tcPr>
          <w:p w14:paraId="33BF2939"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CE48CD2" w14:textId="77777777" w:rsidTr="0059321C">
        <w:tc>
          <w:tcPr>
            <w:tcW w:w="964" w:type="dxa"/>
          </w:tcPr>
          <w:p w14:paraId="3AD2CDF1"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727988A"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Techniniai reikalavimai:</w:t>
            </w:r>
          </w:p>
          <w:p w14:paraId="4513ED14"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maitinimas – 12 V DC;</w:t>
            </w:r>
          </w:p>
          <w:p w14:paraId="287AF75A"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srovės suvartojimas – ne daugiau kaip 100 </w:t>
            </w:r>
            <w:proofErr w:type="spellStart"/>
            <w:r w:rsidRPr="00E2422E">
              <w:rPr>
                <w:rFonts w:ascii="Times New Roman" w:hAnsi="Times New Roman" w:cs="Times New Roman"/>
                <w:sz w:val="24"/>
                <w:szCs w:val="24"/>
              </w:rPr>
              <w:t>mA</w:t>
            </w:r>
            <w:proofErr w:type="spellEnd"/>
            <w:r w:rsidRPr="00E2422E">
              <w:rPr>
                <w:rFonts w:ascii="Times New Roman" w:hAnsi="Times New Roman" w:cs="Times New Roman"/>
                <w:sz w:val="24"/>
                <w:szCs w:val="24"/>
              </w:rPr>
              <w:t>;</w:t>
            </w:r>
          </w:p>
          <w:p w14:paraId="106FFE6E"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relė – ne mažiau kaip 2 A @ 30 V DC;</w:t>
            </w:r>
          </w:p>
          <w:p w14:paraId="443361B4" w14:textId="3380876C"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darbinė temperatūra – nuo –40 °C iki +85 °C</w:t>
            </w:r>
          </w:p>
        </w:tc>
        <w:tc>
          <w:tcPr>
            <w:tcW w:w="3969" w:type="dxa"/>
          </w:tcPr>
          <w:p w14:paraId="0238175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AAD66A0" w14:textId="77777777" w:rsidTr="0059321C">
        <w:tc>
          <w:tcPr>
            <w:tcW w:w="964" w:type="dxa"/>
          </w:tcPr>
          <w:p w14:paraId="57A19B9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4D7FC5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Montavimo reikalavimai:</w:t>
            </w:r>
          </w:p>
          <w:p w14:paraId="4CF7B79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modulis turi būti tiekiamas uždarame korpuse su sabotažo davikliu;</w:t>
            </w:r>
          </w:p>
          <w:p w14:paraId="6DDA85F5" w14:textId="564A3773"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modulis turi būti suderinamas su įeigos kontrolės sistemos valdikliais ir administruojamas per PKS.</w:t>
            </w:r>
          </w:p>
        </w:tc>
        <w:tc>
          <w:tcPr>
            <w:tcW w:w="3969" w:type="dxa"/>
          </w:tcPr>
          <w:p w14:paraId="7351F83E"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FDEAFCE" w14:textId="77777777" w:rsidTr="0059321C">
        <w:tc>
          <w:tcPr>
            <w:tcW w:w="964" w:type="dxa"/>
          </w:tcPr>
          <w:p w14:paraId="7DF4C50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2373E83" w14:textId="783E27B1"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b/>
                <w:bCs/>
                <w:sz w:val="24"/>
                <w:szCs w:val="24"/>
              </w:rPr>
              <w:t>Transporto priemonių identifikavimo įrenginys, integruojamas su PKS</w:t>
            </w:r>
            <w:r w:rsidRPr="00E2422E">
              <w:rPr>
                <w:rFonts w:ascii="Times New Roman" w:hAnsi="Times New Roman" w:cs="Times New Roman"/>
                <w:sz w:val="24"/>
                <w:szCs w:val="24"/>
              </w:rPr>
              <w:t xml:space="preserve"> (Įrenginys skirtas transporto priemonių identifikavimui įvažiavimo / išvažiavimo kontrolės taškuose ir identifikavimo signalo perdavimui į įeigos kontrolės sistemą.)</w:t>
            </w:r>
          </w:p>
        </w:tc>
        <w:tc>
          <w:tcPr>
            <w:tcW w:w="3969" w:type="dxa"/>
          </w:tcPr>
          <w:p w14:paraId="0C65FE6F" w14:textId="0385A73E"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Nurodyti tikslų įrangos gamintoją ir modelį.</w:t>
            </w:r>
          </w:p>
        </w:tc>
      </w:tr>
      <w:tr w:rsidR="0059321C" w:rsidRPr="00E2422E" w14:paraId="7CD6911E" w14:textId="77777777" w:rsidTr="0059321C">
        <w:tc>
          <w:tcPr>
            <w:tcW w:w="964" w:type="dxa"/>
          </w:tcPr>
          <w:p w14:paraId="1D303D2B"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396DA567"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Ryšys ir integracija:</w:t>
            </w:r>
          </w:p>
          <w:p w14:paraId="3E6F3CE1" w14:textId="77777777" w:rsidR="0059321C" w:rsidRPr="00E2422E" w:rsidRDefault="0059321C" w:rsidP="00E2422E">
            <w:pPr>
              <w:spacing w:line="240" w:lineRule="auto"/>
              <w:ind w:firstLine="0"/>
              <w:rPr>
                <w:rFonts w:ascii="Times New Roman" w:hAnsi="Times New Roman" w:cs="Times New Roman"/>
                <w:sz w:val="24"/>
                <w:szCs w:val="24"/>
              </w:rPr>
            </w:pPr>
            <w:proofErr w:type="spellStart"/>
            <w:r w:rsidRPr="00E2422E">
              <w:rPr>
                <w:rFonts w:ascii="Times New Roman" w:hAnsi="Times New Roman" w:cs="Times New Roman"/>
                <w:sz w:val="24"/>
                <w:szCs w:val="24"/>
              </w:rPr>
              <w:t>Ethernet</w:t>
            </w:r>
            <w:proofErr w:type="spellEnd"/>
            <w:r w:rsidRPr="00E2422E">
              <w:rPr>
                <w:rFonts w:ascii="Times New Roman" w:hAnsi="Times New Roman" w:cs="Times New Roman"/>
                <w:sz w:val="24"/>
                <w:szCs w:val="24"/>
              </w:rPr>
              <w:t xml:space="preserve"> tinklo sąsaja (RJ45);</w:t>
            </w:r>
          </w:p>
          <w:p w14:paraId="4C7F631F"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identifikavimo signalo perdavimas į įeigos kontrolės sistemą per </w:t>
            </w:r>
            <w:proofErr w:type="spellStart"/>
            <w:r w:rsidRPr="00E2422E">
              <w:rPr>
                <w:rFonts w:ascii="Times New Roman" w:hAnsi="Times New Roman" w:cs="Times New Roman"/>
                <w:sz w:val="24"/>
                <w:szCs w:val="24"/>
              </w:rPr>
              <w:t>Wiegand</w:t>
            </w:r>
            <w:proofErr w:type="spellEnd"/>
            <w:r w:rsidRPr="00E2422E">
              <w:rPr>
                <w:rFonts w:ascii="Times New Roman" w:hAnsi="Times New Roman" w:cs="Times New Roman"/>
                <w:sz w:val="24"/>
                <w:szCs w:val="24"/>
              </w:rPr>
              <w:t xml:space="preserve"> sąsają;</w:t>
            </w:r>
          </w:p>
          <w:p w14:paraId="4E0A7EDE"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palaikomi </w:t>
            </w:r>
            <w:proofErr w:type="spellStart"/>
            <w:r w:rsidRPr="00E2422E">
              <w:rPr>
                <w:rFonts w:ascii="Times New Roman" w:hAnsi="Times New Roman" w:cs="Times New Roman"/>
                <w:sz w:val="24"/>
                <w:szCs w:val="24"/>
              </w:rPr>
              <w:t>Wiegand</w:t>
            </w:r>
            <w:proofErr w:type="spellEnd"/>
            <w:r w:rsidRPr="00E2422E">
              <w:rPr>
                <w:rFonts w:ascii="Times New Roman" w:hAnsi="Times New Roman" w:cs="Times New Roman"/>
                <w:sz w:val="24"/>
                <w:szCs w:val="24"/>
              </w:rPr>
              <w:t xml:space="preserve"> formatai, pvz., 26 </w:t>
            </w:r>
            <w:proofErr w:type="spellStart"/>
            <w:r w:rsidRPr="00E2422E">
              <w:rPr>
                <w:rFonts w:ascii="Times New Roman" w:hAnsi="Times New Roman" w:cs="Times New Roman"/>
                <w:sz w:val="24"/>
                <w:szCs w:val="24"/>
              </w:rPr>
              <w:t>bit</w:t>
            </w:r>
            <w:proofErr w:type="spellEnd"/>
            <w:r w:rsidRPr="00E2422E">
              <w:rPr>
                <w:rFonts w:ascii="Times New Roman" w:hAnsi="Times New Roman" w:cs="Times New Roman"/>
                <w:sz w:val="24"/>
                <w:szCs w:val="24"/>
              </w:rPr>
              <w:t xml:space="preserve">, 34 </w:t>
            </w:r>
            <w:proofErr w:type="spellStart"/>
            <w:r w:rsidRPr="00E2422E">
              <w:rPr>
                <w:rFonts w:ascii="Times New Roman" w:hAnsi="Times New Roman" w:cs="Times New Roman"/>
                <w:sz w:val="24"/>
                <w:szCs w:val="24"/>
              </w:rPr>
              <w:t>bit</w:t>
            </w:r>
            <w:proofErr w:type="spellEnd"/>
            <w:r w:rsidRPr="00E2422E">
              <w:rPr>
                <w:rFonts w:ascii="Times New Roman" w:hAnsi="Times New Roman" w:cs="Times New Roman"/>
                <w:sz w:val="24"/>
                <w:szCs w:val="24"/>
              </w:rPr>
              <w:t xml:space="preserve"> arba lygiaverčiai;</w:t>
            </w:r>
          </w:p>
          <w:p w14:paraId="5EA75ECE" w14:textId="03B1E5FD"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 xml:space="preserve">galimybė perduoti identifikavimo duomenis </w:t>
            </w:r>
            <w:r w:rsidRPr="00E2422E">
              <w:rPr>
                <w:rFonts w:ascii="Times New Roman" w:hAnsi="Times New Roman" w:cs="Times New Roman"/>
                <w:sz w:val="24"/>
                <w:szCs w:val="24"/>
              </w:rPr>
              <w:lastRenderedPageBreak/>
              <w:t>trečiųjų šalių sistemoms per standartines integracijos sąsajas, pvz., ONVIF, HTTP API arba lygiavertes.</w:t>
            </w:r>
          </w:p>
        </w:tc>
        <w:tc>
          <w:tcPr>
            <w:tcW w:w="3969" w:type="dxa"/>
          </w:tcPr>
          <w:p w14:paraId="55ECE9E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FE3AEB5" w14:textId="77777777" w:rsidTr="0059321C">
        <w:tc>
          <w:tcPr>
            <w:tcW w:w="964" w:type="dxa"/>
          </w:tcPr>
          <w:p w14:paraId="4CC62DEB"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AD0DE7F"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Vaizdo ir optikos parametrai:</w:t>
            </w:r>
          </w:p>
          <w:p w14:paraId="19F481D6"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vaizdo sensorius – ne mažiau kaip 4 MP CMOS;</w:t>
            </w:r>
          </w:p>
          <w:p w14:paraId="54259E19"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maksimali vaizdo raiška – ne mažiau kaip 2680 × 1520 @ 25/30 </w:t>
            </w:r>
            <w:proofErr w:type="spellStart"/>
            <w:r w:rsidRPr="00E2422E">
              <w:rPr>
                <w:rFonts w:ascii="Times New Roman" w:hAnsi="Times New Roman" w:cs="Times New Roman"/>
                <w:sz w:val="24"/>
                <w:szCs w:val="24"/>
              </w:rPr>
              <w:t>fps</w:t>
            </w:r>
            <w:proofErr w:type="spellEnd"/>
            <w:r w:rsidRPr="00E2422E">
              <w:rPr>
                <w:rFonts w:ascii="Times New Roman" w:hAnsi="Times New Roman" w:cs="Times New Roman"/>
                <w:sz w:val="24"/>
                <w:szCs w:val="24"/>
              </w:rPr>
              <w:t>;</w:t>
            </w:r>
          </w:p>
          <w:p w14:paraId="422EF721" w14:textId="77777777" w:rsidR="0059321C" w:rsidRPr="00E2422E" w:rsidRDefault="0059321C" w:rsidP="00E2422E">
            <w:pPr>
              <w:spacing w:line="240" w:lineRule="auto"/>
              <w:ind w:firstLine="0"/>
              <w:rPr>
                <w:rFonts w:ascii="Times New Roman" w:hAnsi="Times New Roman" w:cs="Times New Roman"/>
                <w:sz w:val="24"/>
                <w:szCs w:val="24"/>
              </w:rPr>
            </w:pPr>
            <w:proofErr w:type="spellStart"/>
            <w:r w:rsidRPr="00E2422E">
              <w:rPr>
                <w:rFonts w:ascii="Times New Roman" w:hAnsi="Times New Roman" w:cs="Times New Roman"/>
                <w:sz w:val="24"/>
                <w:szCs w:val="24"/>
              </w:rPr>
              <w:t>varifokalinė</w:t>
            </w:r>
            <w:proofErr w:type="spellEnd"/>
            <w:r w:rsidRPr="00E2422E">
              <w:rPr>
                <w:rFonts w:ascii="Times New Roman" w:hAnsi="Times New Roman" w:cs="Times New Roman"/>
                <w:sz w:val="24"/>
                <w:szCs w:val="24"/>
              </w:rPr>
              <w:t xml:space="preserve"> motorizuota optika, pvz., 2.8–12 mm arba lygiavertė;</w:t>
            </w:r>
          </w:p>
          <w:p w14:paraId="1ECB82DC"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automatinis fokusavimas ir motorizuotas priartinimas;</w:t>
            </w:r>
          </w:p>
          <w:p w14:paraId="0067EB8C" w14:textId="77777777" w:rsidR="0059321C" w:rsidRPr="00E2422E" w:rsidRDefault="0059321C" w:rsidP="00E2422E">
            <w:pPr>
              <w:spacing w:line="240" w:lineRule="auto"/>
              <w:ind w:firstLine="0"/>
              <w:rPr>
                <w:rFonts w:ascii="Times New Roman" w:hAnsi="Times New Roman" w:cs="Times New Roman"/>
                <w:sz w:val="24"/>
                <w:szCs w:val="24"/>
              </w:rPr>
            </w:pPr>
            <w:proofErr w:type="spellStart"/>
            <w:r w:rsidRPr="00E2422E">
              <w:rPr>
                <w:rFonts w:ascii="Times New Roman" w:hAnsi="Times New Roman" w:cs="Times New Roman"/>
                <w:sz w:val="24"/>
                <w:szCs w:val="24"/>
              </w:rPr>
              <w:t>True</w:t>
            </w:r>
            <w:proofErr w:type="spellEnd"/>
            <w:r w:rsidRPr="00E2422E">
              <w:rPr>
                <w:rFonts w:ascii="Times New Roman" w:hAnsi="Times New Roman" w:cs="Times New Roman"/>
                <w:sz w:val="24"/>
                <w:szCs w:val="24"/>
              </w:rPr>
              <w:t xml:space="preserve"> WDR – ne mažiau kaip 120 </w:t>
            </w:r>
            <w:proofErr w:type="spellStart"/>
            <w:r w:rsidRPr="00E2422E">
              <w:rPr>
                <w:rFonts w:ascii="Times New Roman" w:hAnsi="Times New Roman" w:cs="Times New Roman"/>
                <w:sz w:val="24"/>
                <w:szCs w:val="24"/>
              </w:rPr>
              <w:t>dB</w:t>
            </w:r>
            <w:proofErr w:type="spellEnd"/>
            <w:r w:rsidRPr="00E2422E">
              <w:rPr>
                <w:rFonts w:ascii="Times New Roman" w:hAnsi="Times New Roman" w:cs="Times New Roman"/>
                <w:sz w:val="24"/>
                <w:szCs w:val="24"/>
              </w:rPr>
              <w:t>;</w:t>
            </w:r>
          </w:p>
          <w:p w14:paraId="69DC651D" w14:textId="2DC40120"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skaitmeninis triukšmo slopinimas – 3D DNR arba lygiavertis.</w:t>
            </w:r>
          </w:p>
        </w:tc>
        <w:tc>
          <w:tcPr>
            <w:tcW w:w="3969" w:type="dxa"/>
          </w:tcPr>
          <w:p w14:paraId="471FF415"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94F321E" w14:textId="77777777" w:rsidTr="0059321C">
        <w:tc>
          <w:tcPr>
            <w:tcW w:w="964" w:type="dxa"/>
          </w:tcPr>
          <w:p w14:paraId="0F0C86C2"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36BE2FF"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Darbas prasto apšvietimo sąlygomis:</w:t>
            </w:r>
          </w:p>
          <w:p w14:paraId="6CF0259A"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spalvinis jautrumas – ne blogesnis kaip 0,0005 lx;</w:t>
            </w:r>
          </w:p>
          <w:p w14:paraId="53DF8466"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IR apšvietimas – ne mažesniam kaip 50 m atstumui;</w:t>
            </w:r>
          </w:p>
          <w:p w14:paraId="6E9A7D17" w14:textId="40E715D8"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automatinis dienos / nakties režimas su IR filtru.</w:t>
            </w:r>
          </w:p>
        </w:tc>
        <w:tc>
          <w:tcPr>
            <w:tcW w:w="3969" w:type="dxa"/>
          </w:tcPr>
          <w:p w14:paraId="37BDD989"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708D3688" w14:textId="77777777" w:rsidTr="0059321C">
        <w:tc>
          <w:tcPr>
            <w:tcW w:w="964" w:type="dxa"/>
          </w:tcPr>
          <w:p w14:paraId="7E9A166B"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C3DE2AC"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Vaizdo kodavimas:</w:t>
            </w:r>
          </w:p>
          <w:p w14:paraId="6D2DCD34"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palaikomi vaizdo </w:t>
            </w:r>
            <w:proofErr w:type="spellStart"/>
            <w:r w:rsidRPr="00E2422E">
              <w:rPr>
                <w:rFonts w:ascii="Times New Roman" w:hAnsi="Times New Roman" w:cs="Times New Roman"/>
                <w:sz w:val="24"/>
                <w:szCs w:val="24"/>
              </w:rPr>
              <w:t>kodekai</w:t>
            </w:r>
            <w:proofErr w:type="spellEnd"/>
            <w:r w:rsidRPr="00E2422E">
              <w:rPr>
                <w:rFonts w:ascii="Times New Roman" w:hAnsi="Times New Roman" w:cs="Times New Roman"/>
                <w:sz w:val="24"/>
                <w:szCs w:val="24"/>
              </w:rPr>
              <w:t xml:space="preserve"> – H.264 ir H.265;</w:t>
            </w:r>
          </w:p>
          <w:p w14:paraId="11263350"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ne mažiau kaip 3 konfigūruojami vaizdo srautai;</w:t>
            </w:r>
          </w:p>
          <w:p w14:paraId="785B0D4A" w14:textId="018B3B70"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galimybė įrašyti vaizdą į NVR arba VMS sistemą.</w:t>
            </w:r>
          </w:p>
        </w:tc>
        <w:tc>
          <w:tcPr>
            <w:tcW w:w="3969" w:type="dxa"/>
          </w:tcPr>
          <w:p w14:paraId="5819CAFD"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463F7FE8" w14:textId="77777777" w:rsidTr="0059321C">
        <w:tc>
          <w:tcPr>
            <w:tcW w:w="964" w:type="dxa"/>
          </w:tcPr>
          <w:p w14:paraId="480935F0"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573F414"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Papildomos funkcijos:</w:t>
            </w:r>
          </w:p>
          <w:p w14:paraId="5C678C8A"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lokali įvykių saugykla – </w:t>
            </w:r>
            <w:proofErr w:type="spellStart"/>
            <w:r w:rsidRPr="00E2422E">
              <w:rPr>
                <w:rFonts w:ascii="Times New Roman" w:hAnsi="Times New Roman" w:cs="Times New Roman"/>
                <w:sz w:val="24"/>
                <w:szCs w:val="24"/>
              </w:rPr>
              <w:t>MicroSD</w:t>
            </w:r>
            <w:proofErr w:type="spellEnd"/>
            <w:r w:rsidRPr="00E2422E">
              <w:rPr>
                <w:rFonts w:ascii="Times New Roman" w:hAnsi="Times New Roman" w:cs="Times New Roman"/>
                <w:sz w:val="24"/>
                <w:szCs w:val="24"/>
              </w:rPr>
              <w:t xml:space="preserve"> kortelė iki 256 GB;</w:t>
            </w:r>
          </w:p>
          <w:p w14:paraId="0B87774F"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galimybė generuoti identifikavimo įvykius ir perduoti juos į išorines sistemas;</w:t>
            </w:r>
          </w:p>
          <w:p w14:paraId="24671F5E" w14:textId="66F8B7C3"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palaikomos vaizdo analizės funkcijos, pvz., judesio aptikimas, regiono kirtimas ar lygiavertės.</w:t>
            </w:r>
          </w:p>
        </w:tc>
        <w:tc>
          <w:tcPr>
            <w:tcW w:w="3969" w:type="dxa"/>
          </w:tcPr>
          <w:p w14:paraId="232B1132"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3B969BE" w14:textId="77777777" w:rsidTr="0059321C">
        <w:tc>
          <w:tcPr>
            <w:tcW w:w="964" w:type="dxa"/>
          </w:tcPr>
          <w:p w14:paraId="7232BFBC"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EAE982B"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Techniniai reikalavimai:</w:t>
            </w:r>
          </w:p>
          <w:p w14:paraId="3B108BC7"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maitinimas – </w:t>
            </w:r>
            <w:proofErr w:type="spellStart"/>
            <w:r w:rsidRPr="00E2422E">
              <w:rPr>
                <w:rFonts w:ascii="Times New Roman" w:hAnsi="Times New Roman" w:cs="Times New Roman"/>
                <w:sz w:val="24"/>
                <w:szCs w:val="24"/>
              </w:rPr>
              <w:t>PoE</w:t>
            </w:r>
            <w:proofErr w:type="spellEnd"/>
            <w:r w:rsidRPr="00E2422E">
              <w:rPr>
                <w:rFonts w:ascii="Times New Roman" w:hAnsi="Times New Roman" w:cs="Times New Roman"/>
                <w:sz w:val="24"/>
                <w:szCs w:val="24"/>
              </w:rPr>
              <w:t>+ (IEEE 802.3at) arba 12 V DC;</w:t>
            </w:r>
          </w:p>
          <w:p w14:paraId="04CF2956"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energijos suvartojimas – ne daugiau kaip 17 W;</w:t>
            </w:r>
          </w:p>
          <w:p w14:paraId="1A718C21"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apsaugos klasė – ne mažesnė kaip IP67;</w:t>
            </w:r>
          </w:p>
          <w:p w14:paraId="1119973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mechaninio atsparumo klasė – ne mažesnė kaip IK10;</w:t>
            </w:r>
          </w:p>
          <w:p w14:paraId="1FF28383" w14:textId="1DCA1E66"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darbinė temperatūra – ne blogesnė kaip nuo –30 °C iki +60 °C.</w:t>
            </w:r>
          </w:p>
        </w:tc>
        <w:tc>
          <w:tcPr>
            <w:tcW w:w="3969" w:type="dxa"/>
          </w:tcPr>
          <w:p w14:paraId="35AC07F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A017310" w14:textId="77777777" w:rsidTr="0059321C">
        <w:tc>
          <w:tcPr>
            <w:tcW w:w="964" w:type="dxa"/>
          </w:tcPr>
          <w:p w14:paraId="6B335E2E"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DFD0299"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Montavimo reikalavimai:</w:t>
            </w:r>
          </w:p>
          <w:p w14:paraId="1E5995BB"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įrenginys turi būti montuojamas transporto įvažiavimo kontrolės taške;</w:t>
            </w:r>
          </w:p>
          <w:p w14:paraId="6DD1DB0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įrenginys turi būti suderinamas su įeigos kontrolės sistema;</w:t>
            </w:r>
          </w:p>
          <w:p w14:paraId="2CB0EC45" w14:textId="26CBBEC9"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identifikavimo signalas turi būti perduodamas į PKS modulį, kuris priima sprendimą dėl transporto priemonės įleidimo pagal sistemos nustatytas taisykles.</w:t>
            </w:r>
          </w:p>
        </w:tc>
        <w:tc>
          <w:tcPr>
            <w:tcW w:w="3969" w:type="dxa"/>
          </w:tcPr>
          <w:p w14:paraId="1A64D9BA"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29ABF37" w14:textId="77777777" w:rsidTr="0059321C">
        <w:tc>
          <w:tcPr>
            <w:tcW w:w="964" w:type="dxa"/>
          </w:tcPr>
          <w:p w14:paraId="0F72F87E"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162DD96" w14:textId="77777777" w:rsidR="0059321C" w:rsidRPr="00E2422E" w:rsidRDefault="0059321C" w:rsidP="00E2422E">
            <w:pPr>
              <w:spacing w:line="240" w:lineRule="auto"/>
              <w:ind w:firstLine="0"/>
              <w:rPr>
                <w:rFonts w:ascii="Times New Roman" w:hAnsi="Times New Roman" w:cs="Times New Roman"/>
                <w:b/>
                <w:bCs/>
                <w:sz w:val="24"/>
                <w:szCs w:val="24"/>
              </w:rPr>
            </w:pPr>
            <w:r w:rsidRPr="00E2422E">
              <w:rPr>
                <w:rFonts w:ascii="Times New Roman" w:hAnsi="Times New Roman" w:cs="Times New Roman"/>
                <w:b/>
                <w:bCs/>
                <w:sz w:val="24"/>
                <w:szCs w:val="24"/>
              </w:rPr>
              <w:t>Įeigos kontrolės sistemos valdiklis</w:t>
            </w:r>
          </w:p>
          <w:p w14:paraId="48B3A2E9" w14:textId="78DBC903"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lastRenderedPageBreak/>
              <w:t>(skirtas centralizuotam įeigos kontrolės, durų valdymo, įvykių registravimo ir logikos vykdymui, užtikrinant aukštą sistemos saugumą ir patikimumą).</w:t>
            </w:r>
          </w:p>
        </w:tc>
        <w:tc>
          <w:tcPr>
            <w:tcW w:w="3969" w:type="dxa"/>
          </w:tcPr>
          <w:p w14:paraId="2E7D93C5" w14:textId="22BB6C4E"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lastRenderedPageBreak/>
              <w:t xml:space="preserve">Nurodyti tikslų įrangos gamintoją ir </w:t>
            </w:r>
            <w:r w:rsidRPr="00E2422E">
              <w:rPr>
                <w:rFonts w:ascii="Times New Roman" w:hAnsi="Times New Roman" w:cs="Times New Roman"/>
                <w:i/>
                <w:sz w:val="24"/>
                <w:szCs w:val="24"/>
              </w:rPr>
              <w:lastRenderedPageBreak/>
              <w:t>modelį.</w:t>
            </w:r>
          </w:p>
        </w:tc>
      </w:tr>
      <w:tr w:rsidR="0059321C" w:rsidRPr="00E2422E" w14:paraId="2B8D379E" w14:textId="77777777" w:rsidTr="0059321C">
        <w:tc>
          <w:tcPr>
            <w:tcW w:w="964" w:type="dxa"/>
          </w:tcPr>
          <w:p w14:paraId="2661E430"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B36BBB0"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Konstrukcija:</w:t>
            </w:r>
          </w:p>
          <w:p w14:paraId="4DCB1020"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valdiklis turi būti metaliniame, milteliniu būdu dažytame korpuse;</w:t>
            </w:r>
          </w:p>
          <w:p w14:paraId="02367684"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komplekte turi būti integruotas arba numatytas maitinimo šaltinis;</w:t>
            </w:r>
          </w:p>
          <w:p w14:paraId="147BB997" w14:textId="7E6D6617"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korpusas turi turėti sabotažo kontaktus atidarymui ir nuėmimui fiksuoti.</w:t>
            </w:r>
          </w:p>
        </w:tc>
        <w:tc>
          <w:tcPr>
            <w:tcW w:w="3969" w:type="dxa"/>
          </w:tcPr>
          <w:p w14:paraId="698B9983"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ABC1A7F" w14:textId="77777777" w:rsidTr="0059321C">
        <w:tc>
          <w:tcPr>
            <w:tcW w:w="964" w:type="dxa"/>
          </w:tcPr>
          <w:p w14:paraId="417237B7"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5F26CC7"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Funkciniai reikalavimai. Valdiklis turi palaikyti ne mažiau kaip:</w:t>
            </w:r>
          </w:p>
          <w:p w14:paraId="0043F8C5"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16 kontroliuojamų įėjimų (zonų);</w:t>
            </w:r>
          </w:p>
          <w:p w14:paraId="55D02F56" w14:textId="4AAB5550"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8 išėjimus arba 8 kontroliuojamas duris.</w:t>
            </w:r>
          </w:p>
        </w:tc>
        <w:tc>
          <w:tcPr>
            <w:tcW w:w="3969" w:type="dxa"/>
          </w:tcPr>
          <w:p w14:paraId="2EB4D780"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4807515" w14:textId="77777777" w:rsidTr="0059321C">
        <w:tc>
          <w:tcPr>
            <w:tcW w:w="964" w:type="dxa"/>
          </w:tcPr>
          <w:p w14:paraId="195E595D"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9F4BD4D"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Plėtimas:</w:t>
            </w:r>
          </w:p>
          <w:p w14:paraId="2D0EEFAB"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iki 512 zonų, naudojant apsaugos signalizacijos išplėtimo modulius;</w:t>
            </w:r>
          </w:p>
          <w:p w14:paraId="310D2B8B"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iki 256 išėjimų, naudojant išėjimų išplėtimo modulius;</w:t>
            </w:r>
          </w:p>
          <w:p w14:paraId="5397084B" w14:textId="614C44B7"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iki 256 kontroliuojamų durų, naudojant įeigos kontrolės modulius.</w:t>
            </w:r>
          </w:p>
        </w:tc>
        <w:tc>
          <w:tcPr>
            <w:tcW w:w="3969" w:type="dxa"/>
          </w:tcPr>
          <w:p w14:paraId="6426185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D90991F" w14:textId="77777777" w:rsidTr="0059321C">
        <w:tc>
          <w:tcPr>
            <w:tcW w:w="964" w:type="dxa"/>
          </w:tcPr>
          <w:p w14:paraId="14BC0E1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5F51CC9"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Skaitytuvų palaikymas:</w:t>
            </w:r>
          </w:p>
          <w:p w14:paraId="675E31F8"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ne mažiau kaip 4 TTL skaitytuvų portai (</w:t>
            </w:r>
            <w:proofErr w:type="spellStart"/>
            <w:r w:rsidRPr="00E2422E">
              <w:rPr>
                <w:rFonts w:ascii="Times New Roman" w:hAnsi="Times New Roman" w:cs="Times New Roman"/>
                <w:sz w:val="24"/>
                <w:szCs w:val="24"/>
              </w:rPr>
              <w:t>Wiegand</w:t>
            </w:r>
            <w:proofErr w:type="spellEnd"/>
            <w:r w:rsidRPr="00E2422E">
              <w:rPr>
                <w:rFonts w:ascii="Times New Roman" w:hAnsi="Times New Roman" w:cs="Times New Roman"/>
                <w:sz w:val="24"/>
                <w:szCs w:val="24"/>
              </w:rPr>
              <w:t xml:space="preserve"> arba </w:t>
            </w:r>
            <w:proofErr w:type="spellStart"/>
            <w:r w:rsidRPr="00E2422E">
              <w:rPr>
                <w:rFonts w:ascii="Times New Roman" w:hAnsi="Times New Roman" w:cs="Times New Roman"/>
                <w:sz w:val="24"/>
                <w:szCs w:val="24"/>
              </w:rPr>
              <w:t>Clock</w:t>
            </w:r>
            <w:proofErr w:type="spellEnd"/>
            <w:r w:rsidRPr="00E2422E">
              <w:rPr>
                <w:rFonts w:ascii="Times New Roman" w:hAnsi="Times New Roman" w:cs="Times New Roman"/>
                <w:sz w:val="24"/>
                <w:szCs w:val="24"/>
              </w:rPr>
              <w:t xml:space="preserve"> &amp; Data);</w:t>
            </w:r>
          </w:p>
          <w:p w14:paraId="23AFE6F7"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galimybė prijungti ne mažiau kaip 16 skaitytuvų per RS-485, naudojant OSDP protokolą;</w:t>
            </w:r>
          </w:p>
          <w:p w14:paraId="0D75C434" w14:textId="2E3C4C7A"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ne mažiau kaip 2 vidinės RS-485 magistralės.</w:t>
            </w:r>
          </w:p>
        </w:tc>
        <w:tc>
          <w:tcPr>
            <w:tcW w:w="3969" w:type="dxa"/>
          </w:tcPr>
          <w:p w14:paraId="79F4C0AD"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70A7266" w14:textId="77777777" w:rsidTr="0059321C">
        <w:tc>
          <w:tcPr>
            <w:tcW w:w="964" w:type="dxa"/>
          </w:tcPr>
          <w:p w14:paraId="7E34CFB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A4EA761"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Ryšys ir saugumas:</w:t>
            </w:r>
          </w:p>
          <w:p w14:paraId="167823E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integruoti ne mažiau kaip 2 × 10/100 Mbps </w:t>
            </w:r>
            <w:proofErr w:type="spellStart"/>
            <w:r w:rsidRPr="00E2422E">
              <w:rPr>
                <w:rFonts w:ascii="Times New Roman" w:hAnsi="Times New Roman" w:cs="Times New Roman"/>
                <w:sz w:val="24"/>
                <w:szCs w:val="24"/>
              </w:rPr>
              <w:t>Ethernet</w:t>
            </w:r>
            <w:proofErr w:type="spellEnd"/>
            <w:r w:rsidRPr="00E2422E">
              <w:rPr>
                <w:rFonts w:ascii="Times New Roman" w:hAnsi="Times New Roman" w:cs="Times New Roman"/>
                <w:sz w:val="24"/>
                <w:szCs w:val="24"/>
              </w:rPr>
              <w:t xml:space="preserve"> (RJ45) prievadai;</w:t>
            </w:r>
          </w:p>
          <w:p w14:paraId="1A05614E"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integruotas USB prievadas lokaliam konfigūravimui;</w:t>
            </w:r>
          </w:p>
          <w:p w14:paraId="5B72BCC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nuolatinė ryšio su visais periferiniais įrenginiais kontrolė;</w:t>
            </w:r>
          </w:p>
          <w:p w14:paraId="4B115F18" w14:textId="5BC04CFF"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ryšio šifravimas – TLS 1.3, AES-256-SHA256 arba lygiavertis.</w:t>
            </w:r>
          </w:p>
        </w:tc>
        <w:tc>
          <w:tcPr>
            <w:tcW w:w="3969" w:type="dxa"/>
          </w:tcPr>
          <w:p w14:paraId="7479FDCC"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83C492C" w14:textId="77777777" w:rsidTr="0059321C">
        <w:tc>
          <w:tcPr>
            <w:tcW w:w="964" w:type="dxa"/>
          </w:tcPr>
          <w:p w14:paraId="24CF1B97"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7B56A966"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Aparatinės logikos funkcijos. Valdiklis turi vykdyti logiką aparatinėje dalyje, nepriklausomai nuo ryšio su serveriu:</w:t>
            </w:r>
          </w:p>
          <w:p w14:paraId="46ADBB4B" w14:textId="77777777" w:rsidR="0059321C" w:rsidRPr="00E2422E" w:rsidRDefault="0059321C" w:rsidP="00E2422E">
            <w:pPr>
              <w:spacing w:line="240" w:lineRule="auto"/>
              <w:ind w:firstLine="0"/>
              <w:rPr>
                <w:rFonts w:ascii="Times New Roman" w:hAnsi="Times New Roman" w:cs="Times New Roman"/>
                <w:sz w:val="24"/>
                <w:szCs w:val="24"/>
              </w:rPr>
            </w:pPr>
            <w:proofErr w:type="spellStart"/>
            <w:r w:rsidRPr="00E2422E">
              <w:rPr>
                <w:rFonts w:ascii="Times New Roman" w:hAnsi="Times New Roman" w:cs="Times New Roman"/>
                <w:sz w:val="24"/>
                <w:szCs w:val="24"/>
              </w:rPr>
              <w:t>antipassback</w:t>
            </w:r>
            <w:proofErr w:type="spellEnd"/>
            <w:r w:rsidRPr="00E2422E">
              <w:rPr>
                <w:rFonts w:ascii="Times New Roman" w:hAnsi="Times New Roman" w:cs="Times New Roman"/>
                <w:sz w:val="24"/>
                <w:szCs w:val="24"/>
              </w:rPr>
              <w:t xml:space="preserve"> pagal laiką ir zonas;</w:t>
            </w:r>
          </w:p>
          <w:p w14:paraId="11F71539"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prievartos režimas (slaptas pavojaus signalas per PIN);</w:t>
            </w:r>
          </w:p>
          <w:p w14:paraId="4EF5F18A"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dviejų asmenų taisyklė;</w:t>
            </w:r>
          </w:p>
          <w:p w14:paraId="4C402010"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palydos (</w:t>
            </w:r>
            <w:proofErr w:type="spellStart"/>
            <w:r w:rsidRPr="00E2422E">
              <w:rPr>
                <w:rFonts w:ascii="Times New Roman" w:hAnsi="Times New Roman" w:cs="Times New Roman"/>
                <w:sz w:val="24"/>
                <w:szCs w:val="24"/>
              </w:rPr>
              <w:t>visitor-escort</w:t>
            </w:r>
            <w:proofErr w:type="spellEnd"/>
            <w:r w:rsidRPr="00E2422E">
              <w:rPr>
                <w:rFonts w:ascii="Times New Roman" w:hAnsi="Times New Roman" w:cs="Times New Roman"/>
                <w:sz w:val="24"/>
                <w:szCs w:val="24"/>
              </w:rPr>
              <w:t>) režimas;</w:t>
            </w:r>
          </w:p>
          <w:p w14:paraId="531AD2FD"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žmonių skaičiaus ribojimas patalpose ar zonose;</w:t>
            </w:r>
          </w:p>
          <w:p w14:paraId="38624486" w14:textId="471D1132"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sudėtingų reakcijų programavimas pagal laiką, įėjimus ir zonas.</w:t>
            </w:r>
          </w:p>
        </w:tc>
        <w:tc>
          <w:tcPr>
            <w:tcW w:w="3969" w:type="dxa"/>
          </w:tcPr>
          <w:p w14:paraId="2CEBAC43"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B3C1C09" w14:textId="77777777" w:rsidTr="0059321C">
        <w:tc>
          <w:tcPr>
            <w:tcW w:w="964" w:type="dxa"/>
          </w:tcPr>
          <w:p w14:paraId="73111968"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1298A79"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Talpos:</w:t>
            </w:r>
          </w:p>
          <w:p w14:paraId="71B21F97"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ne mažiau kaip 64 sistemos sritys;</w:t>
            </w:r>
          </w:p>
          <w:p w14:paraId="5972E9AD"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ne mažiau kaip 255 prieigos lygiai / zonos;</w:t>
            </w:r>
          </w:p>
          <w:p w14:paraId="287B7B93"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ne mažiau kaip 3 laiko juostos;</w:t>
            </w:r>
          </w:p>
          <w:p w14:paraId="2440753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lastRenderedPageBreak/>
              <w:t>ne mažiau kaip 20 švenčių;</w:t>
            </w:r>
          </w:p>
          <w:p w14:paraId="57DCBAE1"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iki 6 laiko intervalų kiekvienoje juostoje;</w:t>
            </w:r>
          </w:p>
          <w:p w14:paraId="49FA4106"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iki 38 prieigos lygių vienai kortelei;</w:t>
            </w:r>
          </w:p>
          <w:p w14:paraId="209D639D"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ne mažiau kaip 5000 kortelių;</w:t>
            </w:r>
          </w:p>
          <w:p w14:paraId="7208ACB4" w14:textId="51034F1B"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ne mažiau kaip 100 000 įvykių atmintis.</w:t>
            </w:r>
          </w:p>
        </w:tc>
        <w:tc>
          <w:tcPr>
            <w:tcW w:w="3969" w:type="dxa"/>
          </w:tcPr>
          <w:p w14:paraId="51D67465"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0D1BBD2" w14:textId="77777777" w:rsidTr="0059321C">
        <w:tc>
          <w:tcPr>
            <w:tcW w:w="964" w:type="dxa"/>
          </w:tcPr>
          <w:p w14:paraId="652C6D55"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6FEAD2F"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Programinė įranga:</w:t>
            </w:r>
          </w:p>
          <w:p w14:paraId="7346868A"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administravimas vietoje ir nuotoliniu būdu per PC;</w:t>
            </w:r>
          </w:p>
          <w:p w14:paraId="746B4B97" w14:textId="73A44B40"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grafinė valdymo programinė įranga su žemėlapiais, įrenginių piktogramomis ir interaktyviu valdymu.</w:t>
            </w:r>
          </w:p>
        </w:tc>
        <w:tc>
          <w:tcPr>
            <w:tcW w:w="3969" w:type="dxa"/>
          </w:tcPr>
          <w:p w14:paraId="533FC768"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08F3AD6" w14:textId="77777777" w:rsidTr="0059321C">
        <w:tc>
          <w:tcPr>
            <w:tcW w:w="964" w:type="dxa"/>
          </w:tcPr>
          <w:p w14:paraId="1F84C15C"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0E7BE7B"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Maitinimas ir aplinka:</w:t>
            </w:r>
          </w:p>
          <w:p w14:paraId="55831B45"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maitinimas – 12–28 V DC, ne mažiau kaip 0,5 A;</w:t>
            </w:r>
          </w:p>
          <w:p w14:paraId="21BA14D0"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rezervinis maitinimas – 12 V;</w:t>
            </w:r>
          </w:p>
          <w:p w14:paraId="7ABD4055"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automatinis persijungimas dingus pagrindiniam maitinimui;</w:t>
            </w:r>
          </w:p>
          <w:p w14:paraId="42FAB7CB" w14:textId="4959F5BD"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darbinė temperatūra – nuo –30 °C iki +70 °C.</w:t>
            </w:r>
          </w:p>
        </w:tc>
        <w:tc>
          <w:tcPr>
            <w:tcW w:w="3969" w:type="dxa"/>
          </w:tcPr>
          <w:p w14:paraId="2769CAA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1ACE2C4" w14:textId="77777777" w:rsidTr="0059321C">
        <w:tc>
          <w:tcPr>
            <w:tcW w:w="964" w:type="dxa"/>
          </w:tcPr>
          <w:p w14:paraId="5B43F8F9"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9B34225" w14:textId="1B352D0D"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b/>
                <w:bCs/>
                <w:sz w:val="24"/>
                <w:szCs w:val="24"/>
              </w:rPr>
              <w:t xml:space="preserve">Įeigos kontrolės skaitytuvas </w:t>
            </w:r>
            <w:r w:rsidRPr="00E2422E">
              <w:rPr>
                <w:rFonts w:ascii="Times New Roman" w:hAnsi="Times New Roman" w:cs="Times New Roman"/>
                <w:sz w:val="24"/>
                <w:szCs w:val="24"/>
              </w:rPr>
              <w:t>(skirtas naudotojų autentifikavimui įeigos kontrolės sistemoje, naudojant fizines laikmenas)</w:t>
            </w:r>
          </w:p>
        </w:tc>
        <w:tc>
          <w:tcPr>
            <w:tcW w:w="3969" w:type="dxa"/>
          </w:tcPr>
          <w:p w14:paraId="4CFD6F8A" w14:textId="620E19F2"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Nurodyti tikslų įrangos gamintoją ir modelį.</w:t>
            </w:r>
          </w:p>
        </w:tc>
      </w:tr>
      <w:tr w:rsidR="0059321C" w:rsidRPr="00E2422E" w14:paraId="04EDEB43" w14:textId="77777777" w:rsidTr="0059321C">
        <w:tc>
          <w:tcPr>
            <w:tcW w:w="964" w:type="dxa"/>
          </w:tcPr>
          <w:p w14:paraId="11FCECA8"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2064B07"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Techniniai reikalavimai:</w:t>
            </w:r>
          </w:p>
          <w:p w14:paraId="56793DE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veikimo dažnis – 13,56 MHz;</w:t>
            </w:r>
          </w:p>
          <w:p w14:paraId="0447E7FD"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palaikomos kortelės – MIFARE ir MIFARE </w:t>
            </w:r>
            <w:proofErr w:type="spellStart"/>
            <w:r w:rsidRPr="00E2422E">
              <w:rPr>
                <w:rFonts w:ascii="Times New Roman" w:hAnsi="Times New Roman" w:cs="Times New Roman"/>
                <w:sz w:val="24"/>
                <w:szCs w:val="24"/>
              </w:rPr>
              <w:t>Plus</w:t>
            </w:r>
            <w:proofErr w:type="spellEnd"/>
            <w:r w:rsidRPr="00E2422E">
              <w:rPr>
                <w:rFonts w:ascii="Times New Roman" w:hAnsi="Times New Roman" w:cs="Times New Roman"/>
                <w:sz w:val="24"/>
                <w:szCs w:val="24"/>
              </w:rPr>
              <w:t>;</w:t>
            </w:r>
          </w:p>
          <w:p w14:paraId="2F0FA068" w14:textId="559B8311"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virtualių kortelių palaikymas per NFC ir BLE.</w:t>
            </w:r>
          </w:p>
        </w:tc>
        <w:tc>
          <w:tcPr>
            <w:tcW w:w="3969" w:type="dxa"/>
          </w:tcPr>
          <w:p w14:paraId="0589722D"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1864FCBD" w14:textId="77777777" w:rsidTr="0059321C">
        <w:tc>
          <w:tcPr>
            <w:tcW w:w="964" w:type="dxa"/>
          </w:tcPr>
          <w:p w14:paraId="74217A21"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9FFF8D2"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Sąsajos:</w:t>
            </w:r>
          </w:p>
          <w:p w14:paraId="7BF95B5D"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 xml:space="preserve">duomenų sąsajos – </w:t>
            </w:r>
            <w:proofErr w:type="spellStart"/>
            <w:r w:rsidRPr="00E2422E">
              <w:rPr>
                <w:rFonts w:ascii="Times New Roman" w:hAnsi="Times New Roman" w:cs="Times New Roman"/>
                <w:sz w:val="24"/>
                <w:szCs w:val="24"/>
              </w:rPr>
              <w:t>Wiegand</w:t>
            </w:r>
            <w:proofErr w:type="spellEnd"/>
            <w:r w:rsidRPr="00E2422E">
              <w:rPr>
                <w:rFonts w:ascii="Times New Roman" w:hAnsi="Times New Roman" w:cs="Times New Roman"/>
                <w:sz w:val="24"/>
                <w:szCs w:val="24"/>
              </w:rPr>
              <w:t xml:space="preserve"> ir RS-485 (OSDP);</w:t>
            </w:r>
          </w:p>
          <w:p w14:paraId="43572B2A" w14:textId="2832FF24"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skaitytuvas privalo palaikyti OSDP protokolą.</w:t>
            </w:r>
          </w:p>
        </w:tc>
        <w:tc>
          <w:tcPr>
            <w:tcW w:w="3969" w:type="dxa"/>
          </w:tcPr>
          <w:p w14:paraId="021FC8B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F84F81E" w14:textId="77777777" w:rsidTr="0059321C">
        <w:tc>
          <w:tcPr>
            <w:tcW w:w="964" w:type="dxa"/>
          </w:tcPr>
          <w:p w14:paraId="3512D777"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4772C166" w14:textId="77777777" w:rsidR="0059321C" w:rsidRPr="00E2422E" w:rsidRDefault="0059321C" w:rsidP="00E2422E">
            <w:pPr>
              <w:tabs>
                <w:tab w:val="left" w:pos="993"/>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Funkciniai reikalavimai:</w:t>
            </w:r>
          </w:p>
          <w:p w14:paraId="18723E2C" w14:textId="77777777" w:rsidR="0059321C" w:rsidRPr="00E2422E" w:rsidRDefault="0059321C" w:rsidP="00E2422E">
            <w:pPr>
              <w:tabs>
                <w:tab w:val="left" w:pos="993"/>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garsiniai ir šviesiniai indikatoriai;</w:t>
            </w:r>
          </w:p>
          <w:p w14:paraId="71C7E8D6" w14:textId="77777777" w:rsidR="0059321C" w:rsidRPr="00E2422E" w:rsidRDefault="0059321C" w:rsidP="00E2422E">
            <w:pPr>
              <w:tabs>
                <w:tab w:val="left" w:pos="993"/>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sabotažo kontrolė (</w:t>
            </w:r>
            <w:proofErr w:type="spellStart"/>
            <w:r w:rsidRPr="00E2422E">
              <w:rPr>
                <w:rFonts w:ascii="Times New Roman" w:eastAsia="Calibri" w:hAnsi="Times New Roman" w:cs="Times New Roman"/>
                <w:sz w:val="24"/>
                <w:szCs w:val="24"/>
              </w:rPr>
              <w:t>tamper</w:t>
            </w:r>
            <w:proofErr w:type="spellEnd"/>
            <w:r w:rsidRPr="00E2422E">
              <w:rPr>
                <w:rFonts w:ascii="Times New Roman" w:eastAsia="Calibri" w:hAnsi="Times New Roman" w:cs="Times New Roman"/>
                <w:sz w:val="24"/>
                <w:szCs w:val="24"/>
              </w:rPr>
              <w:t>);</w:t>
            </w:r>
          </w:p>
          <w:p w14:paraId="2EE0ADE6" w14:textId="1D3C4531"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nuskaitymo atstumas – 2–5 cm.</w:t>
            </w:r>
          </w:p>
        </w:tc>
        <w:tc>
          <w:tcPr>
            <w:tcW w:w="3969" w:type="dxa"/>
          </w:tcPr>
          <w:p w14:paraId="7C7C16D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2C2974BA" w14:textId="77777777" w:rsidTr="0059321C">
        <w:tc>
          <w:tcPr>
            <w:tcW w:w="964" w:type="dxa"/>
          </w:tcPr>
          <w:p w14:paraId="6A6EE86C"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C372E90"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Maitinimas ir aplinka:</w:t>
            </w:r>
          </w:p>
          <w:p w14:paraId="5C0201E8"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maitinimas – 12 V DC;</w:t>
            </w:r>
          </w:p>
          <w:p w14:paraId="541018F1"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darbinė temperatūra – nuo –30 °C iki +55 °C;</w:t>
            </w:r>
          </w:p>
          <w:p w14:paraId="0899B277" w14:textId="77777777" w:rsidR="0059321C" w:rsidRPr="00E2422E" w:rsidRDefault="0059321C" w:rsidP="00E2422E">
            <w:pPr>
              <w:spacing w:line="240" w:lineRule="auto"/>
              <w:ind w:firstLine="0"/>
              <w:rPr>
                <w:rFonts w:ascii="Times New Roman" w:hAnsi="Times New Roman" w:cs="Times New Roman"/>
                <w:sz w:val="24"/>
                <w:szCs w:val="24"/>
              </w:rPr>
            </w:pPr>
            <w:r w:rsidRPr="00E2422E">
              <w:rPr>
                <w:rFonts w:ascii="Times New Roman" w:hAnsi="Times New Roman" w:cs="Times New Roman"/>
                <w:sz w:val="24"/>
                <w:szCs w:val="24"/>
              </w:rPr>
              <w:t>apsaugos klasė – ne mažesnė kaip IP67;</w:t>
            </w:r>
          </w:p>
          <w:p w14:paraId="3BD76A7A" w14:textId="0B603BB3"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atsparumas smūgiams – ne mažesnis kaip IK08.</w:t>
            </w:r>
          </w:p>
        </w:tc>
        <w:tc>
          <w:tcPr>
            <w:tcW w:w="3969" w:type="dxa"/>
          </w:tcPr>
          <w:p w14:paraId="521C8BBB"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B1318BC" w14:textId="77777777" w:rsidTr="0059321C">
        <w:tc>
          <w:tcPr>
            <w:tcW w:w="964" w:type="dxa"/>
          </w:tcPr>
          <w:p w14:paraId="13111F83"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2F2B272" w14:textId="05DF0BE9" w:rsidR="0059321C" w:rsidRPr="00E2422E" w:rsidRDefault="0059321C" w:rsidP="00E2422E">
            <w:pPr>
              <w:spacing w:line="240" w:lineRule="auto"/>
              <w:ind w:firstLine="0"/>
              <w:rPr>
                <w:rFonts w:eastAsia="Times New Roman" w:cstheme="minorHAnsi"/>
                <w:sz w:val="22"/>
                <w:szCs w:val="22"/>
              </w:rPr>
            </w:pPr>
            <w:r w:rsidRPr="00E2422E">
              <w:rPr>
                <w:rFonts w:ascii="Times New Roman" w:hAnsi="Times New Roman" w:cs="Times New Roman"/>
                <w:sz w:val="24"/>
                <w:szCs w:val="24"/>
              </w:rPr>
              <w:t>Atitiktis – CE arba lygiavertis sertifikatas.</w:t>
            </w:r>
          </w:p>
        </w:tc>
        <w:tc>
          <w:tcPr>
            <w:tcW w:w="3969" w:type="dxa"/>
          </w:tcPr>
          <w:p w14:paraId="03B46854"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0F327148" w14:textId="77777777" w:rsidTr="0059321C">
        <w:tc>
          <w:tcPr>
            <w:tcW w:w="964" w:type="dxa"/>
          </w:tcPr>
          <w:p w14:paraId="418484C2"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3E5EF87" w14:textId="58D8A0DE" w:rsidR="0059321C" w:rsidRPr="00E2422E" w:rsidRDefault="0059321C" w:rsidP="00E2422E">
            <w:pPr>
              <w:spacing w:line="240" w:lineRule="auto"/>
              <w:ind w:firstLine="0"/>
              <w:rPr>
                <w:rFonts w:eastAsia="Times New Roman" w:cstheme="minorHAnsi"/>
                <w:sz w:val="22"/>
                <w:szCs w:val="22"/>
              </w:rPr>
            </w:pPr>
            <w:r w:rsidRPr="00E2422E">
              <w:rPr>
                <w:rFonts w:asciiTheme="majorBidi" w:eastAsia="Calibri" w:hAnsiTheme="majorBidi" w:cstheme="majorBidi"/>
                <w:b/>
                <w:bCs/>
                <w:sz w:val="24"/>
                <w:szCs w:val="24"/>
              </w:rPr>
              <w:t xml:space="preserve">Greitaeigiai transporto įvažiavimo vartai su valdymo sistema </w:t>
            </w:r>
            <w:r w:rsidRPr="00E2422E">
              <w:rPr>
                <w:rFonts w:asciiTheme="majorBidi" w:eastAsia="Calibri" w:hAnsiTheme="majorBidi" w:cstheme="majorBidi"/>
                <w:sz w:val="24"/>
                <w:szCs w:val="24"/>
              </w:rPr>
              <w:t>(</w:t>
            </w:r>
            <w:r w:rsidRPr="00E2422E">
              <w:rPr>
                <w:rFonts w:ascii="Times New Roman" w:eastAsia="Calibri" w:hAnsi="Times New Roman" w:cs="Times New Roman"/>
                <w:sz w:val="24"/>
                <w:szCs w:val="24"/>
              </w:rPr>
              <w:t>skirti transporto priemonių įvažiavimo ir išvažiavimo kontrolės taškuose ir turi būti integruojami su įeigos kontrolės sistema, transporto identifikavimo įrenginiais ir transporto buvimo detekcijos priemonėmis. Vartų atidarymas turi būti vykdomas tik gavus leidimo signalą iš įeigos kontrolės sistemos).</w:t>
            </w:r>
          </w:p>
        </w:tc>
        <w:tc>
          <w:tcPr>
            <w:tcW w:w="3969" w:type="dxa"/>
          </w:tcPr>
          <w:p w14:paraId="7722DAD7" w14:textId="09A03979" w:rsidR="0059321C" w:rsidRPr="00E2422E" w:rsidRDefault="0059321C" w:rsidP="0059321C">
            <w:pPr>
              <w:spacing w:line="240" w:lineRule="auto"/>
              <w:ind w:firstLine="0"/>
              <w:jc w:val="center"/>
              <w:rPr>
                <w:rFonts w:eastAsia="Times New Roman" w:cstheme="minorHAnsi"/>
                <w:i/>
                <w:sz w:val="22"/>
                <w:szCs w:val="22"/>
              </w:rPr>
            </w:pPr>
            <w:r w:rsidRPr="00E2422E">
              <w:rPr>
                <w:rFonts w:ascii="Times New Roman" w:hAnsi="Times New Roman" w:cs="Times New Roman"/>
                <w:i/>
                <w:sz w:val="24"/>
                <w:szCs w:val="24"/>
              </w:rPr>
              <w:t>Nurodyti tikslų įrangos gamintoją ir modelį</w:t>
            </w:r>
          </w:p>
        </w:tc>
      </w:tr>
      <w:tr w:rsidR="0059321C" w:rsidRPr="00E2422E" w14:paraId="3F469B66" w14:textId="77777777" w:rsidTr="0059321C">
        <w:tc>
          <w:tcPr>
            <w:tcW w:w="964" w:type="dxa"/>
          </w:tcPr>
          <w:p w14:paraId="0932C85E"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2C97BBF"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Konstrukciniai reikalavimai:</w:t>
            </w:r>
          </w:p>
          <w:p w14:paraId="669D2F58"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tipas – greitaeigiai dviejų varčių sulankstomi vartai (</w:t>
            </w:r>
            <w:proofErr w:type="spellStart"/>
            <w:r w:rsidRPr="00E2422E">
              <w:rPr>
                <w:rFonts w:ascii="Times New Roman" w:eastAsia="Calibri" w:hAnsi="Times New Roman" w:cs="Times New Roman"/>
                <w:sz w:val="24"/>
                <w:szCs w:val="24"/>
              </w:rPr>
              <w:t>speed</w:t>
            </w:r>
            <w:proofErr w:type="spellEnd"/>
            <w:r w:rsidRPr="00E2422E">
              <w:rPr>
                <w:rFonts w:ascii="Times New Roman" w:eastAsia="Calibri" w:hAnsi="Times New Roman" w:cs="Times New Roman"/>
                <w:sz w:val="24"/>
                <w:szCs w:val="24"/>
              </w:rPr>
              <w:t xml:space="preserve"> </w:t>
            </w:r>
            <w:proofErr w:type="spellStart"/>
            <w:r w:rsidRPr="00E2422E">
              <w:rPr>
                <w:rFonts w:ascii="Times New Roman" w:eastAsia="Calibri" w:hAnsi="Times New Roman" w:cs="Times New Roman"/>
                <w:sz w:val="24"/>
                <w:szCs w:val="24"/>
              </w:rPr>
              <w:t>folding</w:t>
            </w:r>
            <w:proofErr w:type="spellEnd"/>
            <w:r w:rsidRPr="00E2422E">
              <w:rPr>
                <w:rFonts w:ascii="Times New Roman" w:eastAsia="Calibri" w:hAnsi="Times New Roman" w:cs="Times New Roman"/>
                <w:sz w:val="24"/>
                <w:szCs w:val="24"/>
              </w:rPr>
              <w:t xml:space="preserve"> </w:t>
            </w:r>
            <w:proofErr w:type="spellStart"/>
            <w:r w:rsidRPr="00E2422E">
              <w:rPr>
                <w:rFonts w:ascii="Times New Roman" w:eastAsia="Calibri" w:hAnsi="Times New Roman" w:cs="Times New Roman"/>
                <w:sz w:val="24"/>
                <w:szCs w:val="24"/>
              </w:rPr>
              <w:t>gate</w:t>
            </w:r>
            <w:proofErr w:type="spellEnd"/>
            <w:r w:rsidRPr="00E2422E">
              <w:rPr>
                <w:rFonts w:ascii="Times New Roman" w:eastAsia="Calibri" w:hAnsi="Times New Roman" w:cs="Times New Roman"/>
                <w:sz w:val="24"/>
                <w:szCs w:val="24"/>
              </w:rPr>
              <w:t>) arba lygiaverčiai;</w:t>
            </w:r>
          </w:p>
          <w:p w14:paraId="372E1E75"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 xml:space="preserve">švarus pravažiavimo plotis – ne mažesnis kaip 5 </w:t>
            </w:r>
            <w:r w:rsidRPr="00E2422E">
              <w:rPr>
                <w:rFonts w:ascii="Times New Roman" w:eastAsia="Calibri" w:hAnsi="Times New Roman" w:cs="Times New Roman"/>
                <w:sz w:val="24"/>
                <w:szCs w:val="24"/>
              </w:rPr>
              <w:lastRenderedPageBreak/>
              <w:t>m;</w:t>
            </w:r>
          </w:p>
          <w:p w14:paraId="7F534006"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aukštis – ne mažesnis kaip 1,8 m;</w:t>
            </w:r>
          </w:p>
          <w:p w14:paraId="37CC17FF"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konstrukcija – karštai cinkuotas plienas arba lygiavertė korozijai atspari konstrukcija;</w:t>
            </w:r>
          </w:p>
          <w:p w14:paraId="2BC1682E"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konstrukcija turi būti pritaikyta intensyviam naudojimui lauko sąlygomis;</w:t>
            </w:r>
          </w:p>
          <w:p w14:paraId="35C67EAF"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konstrukcija turi atitikti EN 13241 arba lygiavertį standartą;</w:t>
            </w:r>
          </w:p>
          <w:p w14:paraId="7C3D63FC" w14:textId="1AF6CE7A"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vartų varčios turi būti montuojamos ant sustiprintų vyrių su guoliais.</w:t>
            </w:r>
          </w:p>
        </w:tc>
        <w:tc>
          <w:tcPr>
            <w:tcW w:w="3969" w:type="dxa"/>
          </w:tcPr>
          <w:p w14:paraId="5A31B055"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3939883" w14:textId="77777777" w:rsidTr="0059321C">
        <w:tc>
          <w:tcPr>
            <w:tcW w:w="964" w:type="dxa"/>
          </w:tcPr>
          <w:p w14:paraId="379DB4D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95BDC11"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Veikimo parametrai:</w:t>
            </w:r>
          </w:p>
          <w:p w14:paraId="24161F11"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atidarymo / uždarymo greitis – ne mažesnis kaip 0,8 m/s;</w:t>
            </w:r>
          </w:p>
          <w:p w14:paraId="7FB28D10"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vartai turi turėti elektrinę pavarą su dažnio valdymu arba lygiaverte technologija;</w:t>
            </w:r>
          </w:p>
          <w:p w14:paraId="7FDAA05C"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vartai turi turėti elektromagnetinį užraktą arba lygiavertį mechaninį fiksavimo sprendimą;</w:t>
            </w:r>
          </w:p>
          <w:p w14:paraId="382FE06B" w14:textId="0146EBE0"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vartų pavara turi būti pritaikyta intensyviam naudojimui.</w:t>
            </w:r>
          </w:p>
        </w:tc>
        <w:tc>
          <w:tcPr>
            <w:tcW w:w="3969" w:type="dxa"/>
          </w:tcPr>
          <w:p w14:paraId="1FC13ED1"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2F75891" w14:textId="77777777" w:rsidTr="0059321C">
        <w:tc>
          <w:tcPr>
            <w:tcW w:w="964" w:type="dxa"/>
          </w:tcPr>
          <w:p w14:paraId="45F9AB77"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18D3ACFF"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valdymo sistema turi:</w:t>
            </w:r>
          </w:p>
          <w:p w14:paraId="0BA06418"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palaikyti integraciją su įeigos kontrolės sistema;</w:t>
            </w:r>
          </w:p>
          <w:p w14:paraId="232CA734"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turėti galimybę priimti vartų atidarymo signalą iš PKS;</w:t>
            </w:r>
          </w:p>
          <w:p w14:paraId="031733BF"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palaikyti išorinius valdymo signalus (NO/NC kontaktai arba lygiaverčius);</w:t>
            </w:r>
          </w:p>
          <w:p w14:paraId="2C28EAE9"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turėti galimybę prijungti transporto identifikavimo įrenginius;</w:t>
            </w:r>
          </w:p>
          <w:p w14:paraId="38C8B78A"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turėti galimybę prijungti indukcinių kilpų detektorius;</w:t>
            </w:r>
          </w:p>
          <w:p w14:paraId="0735F587"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turėti galimybę prijungti saugos jutiklius (</w:t>
            </w:r>
            <w:proofErr w:type="spellStart"/>
            <w:r w:rsidRPr="00E2422E">
              <w:rPr>
                <w:rFonts w:ascii="Times New Roman" w:eastAsia="Calibri" w:hAnsi="Times New Roman" w:cs="Times New Roman"/>
                <w:sz w:val="24"/>
                <w:szCs w:val="24"/>
              </w:rPr>
              <w:t>fotoelementus</w:t>
            </w:r>
            <w:proofErr w:type="spellEnd"/>
            <w:r w:rsidRPr="00E2422E">
              <w:rPr>
                <w:rFonts w:ascii="Times New Roman" w:eastAsia="Calibri" w:hAnsi="Times New Roman" w:cs="Times New Roman"/>
                <w:sz w:val="24"/>
                <w:szCs w:val="24"/>
              </w:rPr>
              <w:t>);</w:t>
            </w:r>
          </w:p>
          <w:p w14:paraId="1633C4C8" w14:textId="3C18E34E"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būti montuojama elektrinėje valdymo spintoje.</w:t>
            </w:r>
          </w:p>
        </w:tc>
        <w:tc>
          <w:tcPr>
            <w:tcW w:w="3969" w:type="dxa"/>
          </w:tcPr>
          <w:p w14:paraId="5B10EA3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BEBAAB0" w14:textId="77777777" w:rsidTr="0059321C">
        <w:tc>
          <w:tcPr>
            <w:tcW w:w="964" w:type="dxa"/>
          </w:tcPr>
          <w:p w14:paraId="598A2B7A"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1D50812"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Maitinimas:</w:t>
            </w:r>
          </w:p>
          <w:p w14:paraId="04A36120"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maitinimas – 230 V AC arba lygiavertis;</w:t>
            </w:r>
          </w:p>
          <w:p w14:paraId="24B2DB76" w14:textId="0AD1C027"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vartų valdymo sistema turi turėti apsaugą nuo perkrovos ir trumpųjų jungimų.</w:t>
            </w:r>
          </w:p>
        </w:tc>
        <w:tc>
          <w:tcPr>
            <w:tcW w:w="3969" w:type="dxa"/>
          </w:tcPr>
          <w:p w14:paraId="7C9A062B"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5D42C37F" w14:textId="77777777" w:rsidTr="0059321C">
        <w:tc>
          <w:tcPr>
            <w:tcW w:w="964" w:type="dxa"/>
          </w:tcPr>
          <w:p w14:paraId="7CD90F78"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2BC53C23"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Saugos reikalavimai. Vartų sistema turi turėti:</w:t>
            </w:r>
          </w:p>
          <w:p w14:paraId="48A0C562"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saugos kontaktines juostas vartų briaunose;</w:t>
            </w:r>
          </w:p>
          <w:p w14:paraId="5AC1230E"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 xml:space="preserve">ne mažiau kaip vieną porą infraraudonųjų spindulių </w:t>
            </w:r>
            <w:proofErr w:type="spellStart"/>
            <w:r w:rsidRPr="00E2422E">
              <w:rPr>
                <w:rFonts w:ascii="Times New Roman" w:eastAsia="Calibri" w:hAnsi="Times New Roman" w:cs="Times New Roman"/>
                <w:sz w:val="24"/>
                <w:szCs w:val="24"/>
              </w:rPr>
              <w:t>fotoelementų</w:t>
            </w:r>
            <w:proofErr w:type="spellEnd"/>
            <w:r w:rsidRPr="00E2422E">
              <w:rPr>
                <w:rFonts w:ascii="Times New Roman" w:eastAsia="Calibri" w:hAnsi="Times New Roman" w:cs="Times New Roman"/>
                <w:sz w:val="24"/>
                <w:szCs w:val="24"/>
              </w:rPr>
              <w:t>;</w:t>
            </w:r>
          </w:p>
          <w:p w14:paraId="3E6AC3DA"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avarinio stabdymo mygtuką;</w:t>
            </w:r>
          </w:p>
          <w:p w14:paraId="20E84E06"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automatinę perkrovos apsaugą;</w:t>
            </w:r>
          </w:p>
          <w:p w14:paraId="2E335878" w14:textId="0B060F21"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aptikus kliūtį vartų judėjimo zonoje vartai turi automatiškai sustoti arba atsitraukti.</w:t>
            </w:r>
          </w:p>
        </w:tc>
        <w:tc>
          <w:tcPr>
            <w:tcW w:w="3969" w:type="dxa"/>
          </w:tcPr>
          <w:p w14:paraId="02D5C066"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D7FCED1" w14:textId="77777777" w:rsidTr="0059321C">
        <w:tc>
          <w:tcPr>
            <w:tcW w:w="964" w:type="dxa"/>
          </w:tcPr>
          <w:p w14:paraId="6454D263"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027F1B64"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valdymo sistema turi būti integruota su:</w:t>
            </w:r>
          </w:p>
          <w:p w14:paraId="614A79DB"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transporto identifikavimo įrenginiais;</w:t>
            </w:r>
          </w:p>
          <w:p w14:paraId="0131BF0D"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įeigos kontrolės sistema;</w:t>
            </w:r>
          </w:p>
          <w:p w14:paraId="6C7AFCD5"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indukcinėmis transporto priemonių detekcijos kilpomis;</w:t>
            </w:r>
          </w:p>
          <w:p w14:paraId="4542708A"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saugos foto barjerais.</w:t>
            </w:r>
          </w:p>
          <w:p w14:paraId="251819E0" w14:textId="20E43893"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 xml:space="preserve">Sistema turi užtikrinti, kad vieno autorizuoto pravažiavimo metu į teritoriją galėtų patekti tik </w:t>
            </w:r>
            <w:r w:rsidRPr="00E2422E">
              <w:rPr>
                <w:rFonts w:ascii="Times New Roman" w:eastAsia="Calibri" w:hAnsi="Times New Roman" w:cs="Times New Roman"/>
                <w:sz w:val="24"/>
                <w:szCs w:val="24"/>
              </w:rPr>
              <w:lastRenderedPageBreak/>
              <w:t>viena transporto priemonė (</w:t>
            </w:r>
            <w:proofErr w:type="spellStart"/>
            <w:r w:rsidRPr="00E2422E">
              <w:rPr>
                <w:rFonts w:ascii="Times New Roman" w:eastAsia="Calibri" w:hAnsi="Times New Roman" w:cs="Times New Roman"/>
                <w:sz w:val="24"/>
                <w:szCs w:val="24"/>
              </w:rPr>
              <w:t>anti-tailgating</w:t>
            </w:r>
            <w:proofErr w:type="spellEnd"/>
            <w:r w:rsidRPr="00E2422E">
              <w:rPr>
                <w:rFonts w:ascii="Times New Roman" w:eastAsia="Calibri" w:hAnsi="Times New Roman" w:cs="Times New Roman"/>
                <w:sz w:val="24"/>
                <w:szCs w:val="24"/>
              </w:rPr>
              <w:t xml:space="preserve"> funkcija).</w:t>
            </w:r>
          </w:p>
        </w:tc>
        <w:tc>
          <w:tcPr>
            <w:tcW w:w="3969" w:type="dxa"/>
          </w:tcPr>
          <w:p w14:paraId="28A56E28"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388A5D65" w14:textId="77777777" w:rsidTr="0059321C">
        <w:tc>
          <w:tcPr>
            <w:tcW w:w="964" w:type="dxa"/>
          </w:tcPr>
          <w:p w14:paraId="478B8C98"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6E5B1C17"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Montavimo reikalavimai:</w:t>
            </w:r>
          </w:p>
          <w:p w14:paraId="3851A381"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vartai turi būti montuojami ant betoninio pamato;</w:t>
            </w:r>
          </w:p>
          <w:p w14:paraId="2EFA5D29"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vartų valdymo spinta gali būti montuojama ant vartų stulpo arba atskirai;</w:t>
            </w:r>
          </w:p>
          <w:p w14:paraId="4F9D8E5E" w14:textId="55D4CACE"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vartų konstrukcija turi būti pritaikyta Lietuvos klimato sąlygoms.</w:t>
            </w:r>
          </w:p>
        </w:tc>
        <w:tc>
          <w:tcPr>
            <w:tcW w:w="3969" w:type="dxa"/>
          </w:tcPr>
          <w:p w14:paraId="6A6B7C3F" w14:textId="77777777" w:rsidR="0059321C" w:rsidRPr="00E2422E" w:rsidRDefault="0059321C" w:rsidP="0059321C">
            <w:pPr>
              <w:spacing w:line="240" w:lineRule="auto"/>
              <w:ind w:firstLine="0"/>
              <w:jc w:val="center"/>
              <w:rPr>
                <w:rFonts w:eastAsia="Times New Roman" w:cstheme="minorHAnsi"/>
                <w:i/>
                <w:sz w:val="22"/>
                <w:szCs w:val="22"/>
              </w:rPr>
            </w:pPr>
          </w:p>
        </w:tc>
      </w:tr>
      <w:tr w:rsidR="0059321C" w:rsidRPr="00E2422E" w14:paraId="6FCDBE07" w14:textId="77777777" w:rsidTr="0059321C">
        <w:tc>
          <w:tcPr>
            <w:tcW w:w="964" w:type="dxa"/>
          </w:tcPr>
          <w:p w14:paraId="00BB326C" w14:textId="77777777" w:rsidR="0059321C" w:rsidRPr="00E2422E" w:rsidRDefault="0059321C" w:rsidP="0059321C">
            <w:pPr>
              <w:pStyle w:val="Sraopastraipa"/>
              <w:numPr>
                <w:ilvl w:val="0"/>
                <w:numId w:val="11"/>
              </w:numPr>
              <w:spacing w:line="240" w:lineRule="auto"/>
              <w:jc w:val="center"/>
              <w:rPr>
                <w:rFonts w:eastAsia="Times New Roman" w:cstheme="minorHAnsi"/>
                <w:i/>
                <w:sz w:val="22"/>
                <w:szCs w:val="22"/>
              </w:rPr>
            </w:pPr>
          </w:p>
        </w:tc>
        <w:tc>
          <w:tcPr>
            <w:tcW w:w="4961" w:type="dxa"/>
          </w:tcPr>
          <w:p w14:paraId="5F7523AA"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Eismo reguliavimo šviesoforas:</w:t>
            </w:r>
          </w:p>
          <w:p w14:paraId="2BE62100"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Šviesoforas kiekvienai judėjimo krypčiai turi turėti ne mažiau kaip dvi signalines spalvas: raudona – važiuoti draudžiama; žalia – važiuoti leidžiama.</w:t>
            </w:r>
          </w:p>
          <w:p w14:paraId="368CDA96" w14:textId="77777777" w:rsidR="0059321C" w:rsidRPr="00E2422E" w:rsidRDefault="0059321C" w:rsidP="00E2422E">
            <w:pPr>
              <w:tabs>
                <w:tab w:val="left" w:pos="1418"/>
                <w:tab w:val="left" w:pos="1701"/>
              </w:tabs>
              <w:autoSpaceDE w:val="0"/>
              <w:autoSpaceDN w:val="0"/>
              <w:adjustRightInd w:val="0"/>
              <w:spacing w:line="240" w:lineRule="auto"/>
              <w:ind w:firstLine="0"/>
              <w:rPr>
                <w:rFonts w:ascii="Times New Roman" w:eastAsia="Calibri" w:hAnsi="Times New Roman" w:cs="Times New Roman"/>
                <w:sz w:val="24"/>
                <w:szCs w:val="24"/>
              </w:rPr>
            </w:pPr>
            <w:r w:rsidRPr="00E2422E">
              <w:rPr>
                <w:rFonts w:ascii="Times New Roman" w:eastAsia="Calibri" w:hAnsi="Times New Roman" w:cs="Times New Roman"/>
                <w:sz w:val="24"/>
                <w:szCs w:val="24"/>
              </w:rPr>
              <w:t>Šviesoforas turi būti integruotas su vartų valdymo sistema ir veikti sinchroniškai su vartų darbo režimu, kad transporto priemonėms būtų aiškiai nurodyta, kada galima įvažiuoti į vartų zoną ir kada judėjimas draudžiamas.</w:t>
            </w:r>
          </w:p>
          <w:p w14:paraId="288A19E6" w14:textId="54AA814F" w:rsidR="0059321C" w:rsidRPr="00E2422E" w:rsidRDefault="0059321C" w:rsidP="00E2422E">
            <w:pPr>
              <w:spacing w:line="240" w:lineRule="auto"/>
              <w:ind w:firstLine="0"/>
              <w:rPr>
                <w:rFonts w:eastAsia="Times New Roman" w:cstheme="minorHAnsi"/>
                <w:sz w:val="22"/>
                <w:szCs w:val="22"/>
              </w:rPr>
            </w:pPr>
            <w:r w:rsidRPr="00E2422E">
              <w:rPr>
                <w:rFonts w:ascii="Times New Roman" w:eastAsia="Calibri" w:hAnsi="Times New Roman" w:cs="Times New Roman"/>
                <w:sz w:val="24"/>
                <w:szCs w:val="24"/>
              </w:rPr>
              <w:t>Šviesoforo signalizacija turi būti valdoma automatiškai vartų valdymo sistemos ir transporto priemonių detekcijos jutiklių (pvz., indukcinių kilpų) signalais.</w:t>
            </w:r>
          </w:p>
        </w:tc>
        <w:tc>
          <w:tcPr>
            <w:tcW w:w="3969" w:type="dxa"/>
          </w:tcPr>
          <w:p w14:paraId="55105D07" w14:textId="77777777" w:rsidR="0059321C" w:rsidRPr="00E2422E" w:rsidRDefault="0059321C" w:rsidP="0059321C">
            <w:pPr>
              <w:spacing w:line="240" w:lineRule="auto"/>
              <w:ind w:firstLine="0"/>
              <w:jc w:val="center"/>
              <w:rPr>
                <w:rFonts w:eastAsia="Times New Roman" w:cstheme="minorHAnsi"/>
                <w:i/>
                <w:sz w:val="22"/>
                <w:szCs w:val="22"/>
              </w:rPr>
            </w:pPr>
          </w:p>
        </w:tc>
      </w:tr>
    </w:tbl>
    <w:p w14:paraId="21450469" w14:textId="77777777" w:rsidR="00040C4A" w:rsidRPr="00E2422E" w:rsidRDefault="00040C4A" w:rsidP="00040C4A">
      <w:pPr>
        <w:spacing w:line="240" w:lineRule="auto"/>
        <w:ind w:firstLine="0"/>
        <w:jc w:val="left"/>
        <w:rPr>
          <w:rFonts w:cstheme="minorHAnsi"/>
        </w:rPr>
      </w:pPr>
    </w:p>
    <w:p w14:paraId="3127341E" w14:textId="04A44CE3" w:rsidR="00040C4A" w:rsidRPr="00E2422E" w:rsidRDefault="00F33979" w:rsidP="004A5A7D">
      <w:pPr>
        <w:spacing w:line="240" w:lineRule="auto"/>
        <w:ind w:firstLine="709"/>
        <w:jc w:val="left"/>
        <w:rPr>
          <w:rFonts w:cstheme="minorHAnsi"/>
          <w:b/>
        </w:rPr>
      </w:pPr>
      <w:r w:rsidRPr="00E2422E">
        <w:rPr>
          <w:rFonts w:cstheme="minorHAnsi"/>
          <w:b/>
        </w:rPr>
        <w:t>**</w:t>
      </w:r>
      <w:r w:rsidR="00040C4A" w:rsidRPr="00E2422E">
        <w:rPr>
          <w:rFonts w:cstheme="minorHAnsi"/>
          <w:b/>
        </w:rPr>
        <w:t>Pastabos:</w:t>
      </w:r>
    </w:p>
    <w:p w14:paraId="480725BC" w14:textId="1E55721B" w:rsidR="00040C4A" w:rsidRPr="000F4036" w:rsidRDefault="000F4036" w:rsidP="004A5A7D">
      <w:pPr>
        <w:numPr>
          <w:ilvl w:val="0"/>
          <w:numId w:val="4"/>
        </w:numPr>
        <w:tabs>
          <w:tab w:val="left" w:pos="993"/>
        </w:tabs>
        <w:spacing w:line="240" w:lineRule="auto"/>
        <w:ind w:left="0" w:firstLine="709"/>
        <w:rPr>
          <w:rFonts w:cstheme="minorHAnsi"/>
          <w:sz w:val="22"/>
          <w:szCs w:val="22"/>
        </w:rPr>
      </w:pPr>
      <w:r w:rsidRPr="000F4036">
        <w:rPr>
          <w:rFonts w:cstheme="minorHAnsi"/>
          <w:iCs/>
          <w:sz w:val="22"/>
          <w:szCs w:val="22"/>
        </w:rPr>
        <w:t>1, 35, 74, 87, 93, 101, 111 ir 117</w:t>
      </w:r>
      <w:r w:rsidRPr="000F4036">
        <w:rPr>
          <w:rFonts w:cstheme="minorHAnsi"/>
          <w:i/>
          <w:sz w:val="22"/>
          <w:szCs w:val="22"/>
        </w:rPr>
        <w:t xml:space="preserve"> </w:t>
      </w:r>
      <w:r w:rsidR="00040C4A" w:rsidRPr="000F4036">
        <w:rPr>
          <w:rFonts w:cstheme="minorHAnsi"/>
          <w:sz w:val="22"/>
          <w:szCs w:val="22"/>
        </w:rPr>
        <w:t xml:space="preserve">eilutėse </w:t>
      </w:r>
      <w:r w:rsidR="00040C4A" w:rsidRPr="000F4036">
        <w:rPr>
          <w:rFonts w:cstheme="minorHAnsi"/>
          <w:b/>
          <w:sz w:val="22"/>
          <w:szCs w:val="22"/>
        </w:rPr>
        <w:t>būtina nurodyti</w:t>
      </w:r>
      <w:r w:rsidR="00040C4A" w:rsidRPr="000F4036">
        <w:rPr>
          <w:rFonts w:cstheme="minorHAnsi"/>
          <w:sz w:val="22"/>
          <w:szCs w:val="22"/>
        </w:rPr>
        <w:t xml:space="preserve"> siūlomos įrangos gamintoją (markę) ir modelį, taip pat pridėti techninės specifikacijos dokumentą (</w:t>
      </w:r>
      <w:proofErr w:type="spellStart"/>
      <w:r w:rsidR="00040C4A" w:rsidRPr="000F4036">
        <w:rPr>
          <w:rFonts w:cstheme="minorHAnsi"/>
          <w:sz w:val="22"/>
          <w:szCs w:val="22"/>
        </w:rPr>
        <w:t>datasheet</w:t>
      </w:r>
      <w:proofErr w:type="spellEnd"/>
      <w:r w:rsidR="00040C4A" w:rsidRPr="000F4036">
        <w:rPr>
          <w:rFonts w:cstheme="minorHAnsi"/>
          <w:sz w:val="22"/>
          <w:szCs w:val="22"/>
        </w:rPr>
        <w:t>) arba pateikti aktyvią nuorodą į siūlomą įrangą internete.</w:t>
      </w:r>
    </w:p>
    <w:p w14:paraId="553F7809" w14:textId="77777777" w:rsidR="00040C4A" w:rsidRPr="000F4036" w:rsidRDefault="00040C4A" w:rsidP="004A5A7D">
      <w:pPr>
        <w:numPr>
          <w:ilvl w:val="0"/>
          <w:numId w:val="4"/>
        </w:numPr>
        <w:tabs>
          <w:tab w:val="left" w:pos="993"/>
        </w:tabs>
        <w:spacing w:line="240" w:lineRule="auto"/>
        <w:ind w:left="0" w:firstLine="709"/>
        <w:rPr>
          <w:rFonts w:cstheme="minorHAnsi"/>
          <w:sz w:val="22"/>
          <w:szCs w:val="22"/>
        </w:rPr>
      </w:pPr>
      <w:r w:rsidRPr="000F4036">
        <w:rPr>
          <w:rFonts w:cstheme="minorHAnsi"/>
          <w:sz w:val="22"/>
          <w:szCs w:val="22"/>
        </w:rPr>
        <w:t>Kitose eilutėse būtina užpildyti įrangos techninių rodiklių reikšmes, nurodant faktinius siūlomos įrangos parametrus.</w:t>
      </w:r>
    </w:p>
    <w:p w14:paraId="47F684C5" w14:textId="77777777" w:rsidR="00480279" w:rsidRPr="00E2422E" w:rsidRDefault="00480279" w:rsidP="00480279">
      <w:pPr>
        <w:tabs>
          <w:tab w:val="left" w:pos="993"/>
        </w:tabs>
        <w:spacing w:line="240" w:lineRule="auto"/>
        <w:ind w:left="709" w:firstLine="0"/>
        <w:rPr>
          <w:rFonts w:cstheme="minorHAnsi"/>
        </w:rPr>
      </w:pPr>
    </w:p>
    <w:p w14:paraId="21BEFB4A" w14:textId="4518B955" w:rsidR="00251766" w:rsidRPr="00E2422E" w:rsidRDefault="00251766" w:rsidP="00BA2D55">
      <w:pPr>
        <w:pStyle w:val="Sraopastraipa"/>
        <w:numPr>
          <w:ilvl w:val="0"/>
          <w:numId w:val="2"/>
        </w:numPr>
        <w:tabs>
          <w:tab w:val="left" w:pos="993"/>
        </w:tabs>
        <w:spacing w:line="240" w:lineRule="auto"/>
        <w:ind w:left="709" w:hanging="142"/>
        <w:jc w:val="center"/>
        <w:rPr>
          <w:rFonts w:cstheme="minorHAnsi"/>
          <w:b/>
          <w:bCs/>
        </w:rPr>
      </w:pPr>
      <w:r w:rsidRPr="00E2422E">
        <w:rPr>
          <w:rFonts w:cstheme="minorHAnsi"/>
          <w:b/>
          <w:bCs/>
        </w:rPr>
        <w:t>PRIDEDAMI DOKUMENTAI IR INFORMACIJA APIE KONFIDENCIALUMĄ</w:t>
      </w:r>
    </w:p>
    <w:p w14:paraId="37C095D8" w14:textId="77777777" w:rsidR="00251766" w:rsidRPr="00E2422E" w:rsidRDefault="00251766" w:rsidP="00251766">
      <w:pPr>
        <w:pStyle w:val="Sraopastraipa"/>
        <w:spacing w:line="240" w:lineRule="auto"/>
        <w:ind w:left="0" w:firstLine="567"/>
        <w:rPr>
          <w:rFonts w:cstheme="minorHAnsi"/>
        </w:rPr>
      </w:pPr>
    </w:p>
    <w:p w14:paraId="3E1421B0" w14:textId="4CE962AE" w:rsidR="00040C4A" w:rsidRPr="00E2422E" w:rsidRDefault="00251766" w:rsidP="00040C4A">
      <w:pPr>
        <w:pStyle w:val="Sraopastraipa"/>
        <w:spacing w:line="240" w:lineRule="auto"/>
        <w:ind w:left="0" w:firstLine="567"/>
        <w:rPr>
          <w:rFonts w:cstheme="minorHAnsi"/>
        </w:rPr>
      </w:pPr>
      <w:r w:rsidRPr="00E2422E">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E2422E"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E2422E" w:rsidRDefault="00251766" w:rsidP="00802081">
            <w:pPr>
              <w:ind w:firstLine="0"/>
              <w:jc w:val="center"/>
              <w:rPr>
                <w:rFonts w:asciiTheme="minorHAnsi" w:cstheme="minorHAnsi"/>
              </w:rPr>
            </w:pPr>
            <w:r w:rsidRPr="00E2422E">
              <w:rPr>
                <w:rFonts w:asciiTheme="minorHAnsi" w:cstheme="minorHAnsi"/>
              </w:rPr>
              <w:t>Eil.</w:t>
            </w:r>
          </w:p>
          <w:p w14:paraId="23C096CE" w14:textId="77777777" w:rsidR="00251766" w:rsidRPr="00E2422E" w:rsidRDefault="00251766" w:rsidP="00802081">
            <w:pPr>
              <w:ind w:firstLine="0"/>
              <w:jc w:val="center"/>
              <w:rPr>
                <w:rFonts w:asciiTheme="minorHAnsi" w:cstheme="minorHAnsi"/>
              </w:rPr>
            </w:pPr>
            <w:r w:rsidRPr="00E2422E">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E2422E" w:rsidRDefault="00251766" w:rsidP="00802081">
            <w:pPr>
              <w:ind w:firstLine="0"/>
              <w:jc w:val="center"/>
              <w:rPr>
                <w:rFonts w:asciiTheme="minorHAnsi" w:cstheme="minorHAnsi"/>
              </w:rPr>
            </w:pPr>
            <w:r w:rsidRPr="00E2422E">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E2422E" w:rsidRDefault="00251766" w:rsidP="00802081">
            <w:pPr>
              <w:ind w:firstLine="0"/>
              <w:jc w:val="center"/>
              <w:rPr>
                <w:rFonts w:asciiTheme="minorHAnsi" w:cstheme="minorHAnsi"/>
              </w:rPr>
            </w:pPr>
            <w:r w:rsidRPr="00E2422E">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E2422E" w:rsidRDefault="00251766" w:rsidP="00802081">
            <w:pPr>
              <w:ind w:firstLine="0"/>
              <w:jc w:val="center"/>
              <w:rPr>
                <w:rFonts w:asciiTheme="minorHAnsi" w:cstheme="minorHAnsi"/>
              </w:rPr>
            </w:pPr>
            <w:r w:rsidRPr="00E2422E">
              <w:rPr>
                <w:rFonts w:asciiTheme="minorHAnsi" w:cstheme="minorHAnsi"/>
              </w:rPr>
              <w:t>Ar dokumente yra konfidencialios informacijos?</w:t>
            </w:r>
          </w:p>
          <w:p w14:paraId="2AA2F41D" w14:textId="77777777" w:rsidR="00251766" w:rsidRPr="00E2422E" w:rsidRDefault="00251766" w:rsidP="00802081">
            <w:pPr>
              <w:ind w:firstLine="0"/>
              <w:jc w:val="center"/>
              <w:rPr>
                <w:rFonts w:asciiTheme="minorHAnsi" w:cstheme="minorHAnsi"/>
              </w:rPr>
            </w:pPr>
            <w:r w:rsidRPr="00E2422E">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E2422E" w:rsidRDefault="00251766" w:rsidP="00802081">
            <w:pPr>
              <w:ind w:firstLine="0"/>
              <w:jc w:val="center"/>
              <w:rPr>
                <w:rFonts w:asciiTheme="minorHAnsi" w:cstheme="minorHAnsi"/>
              </w:rPr>
            </w:pPr>
            <w:r w:rsidRPr="00E2422E">
              <w:rPr>
                <w:rFonts w:asciiTheme="minorHAnsi" w:cstheme="minorHAnsi"/>
              </w:rPr>
              <w:t>Paaiškinimas, kokia konkreti informacija dokumente yra konfidenciali ir kodėl</w:t>
            </w:r>
          </w:p>
        </w:tc>
      </w:tr>
      <w:tr w:rsidR="00763417" w:rsidRPr="00E2422E"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E2422E" w:rsidRDefault="00763417" w:rsidP="00763417">
            <w:pPr>
              <w:ind w:firstLine="0"/>
              <w:rPr>
                <w:rFonts w:eastAsia="Calibri" w:cstheme="minorHAnsi"/>
              </w:rPr>
            </w:pPr>
            <w:r w:rsidRPr="00E2422E">
              <w:rPr>
                <w:rFonts w:eastAsia="Calibri" w:cstheme="minorHAnsi"/>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E2422E" w:rsidRDefault="00763417" w:rsidP="00251766">
            <w:pPr>
              <w:spacing w:line="240" w:lineRule="auto"/>
              <w:ind w:firstLine="0"/>
              <w:rPr>
                <w:rFonts w:cstheme="minorHAnsi"/>
              </w:rPr>
            </w:pPr>
            <w:r w:rsidRPr="00E2422E">
              <w:rPr>
                <w:rFonts w:cstheme="minorHAnsi"/>
              </w:rPr>
              <w:t>DARB</w:t>
            </w:r>
            <w:r w:rsidRPr="00E2422E">
              <w:rPr>
                <w:rFonts w:cstheme="minorHAnsi"/>
              </w:rPr>
              <w:t>Ų</w:t>
            </w:r>
            <w:r w:rsidRPr="00E2422E">
              <w:rPr>
                <w:rFonts w:cstheme="minorHAnsi"/>
              </w:rPr>
              <w:t xml:space="preserve"> s</w:t>
            </w:r>
            <w:r w:rsidRPr="00E2422E">
              <w:rPr>
                <w:rFonts w:cstheme="minorHAnsi"/>
              </w:rPr>
              <w:t>ą</w:t>
            </w:r>
            <w:r w:rsidRPr="00E2422E">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E2422E"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E2422E"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E2422E" w:rsidRDefault="00763417" w:rsidP="00802081">
            <w:pPr>
              <w:rPr>
                <w:rFonts w:cstheme="minorHAnsi"/>
              </w:rPr>
            </w:pPr>
          </w:p>
        </w:tc>
      </w:tr>
      <w:tr w:rsidR="00251766" w:rsidRPr="00E2422E"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E2422E" w:rsidRDefault="00763417" w:rsidP="00802081">
            <w:pPr>
              <w:ind w:firstLine="0"/>
              <w:rPr>
                <w:rFonts w:asciiTheme="minorHAnsi" w:eastAsia="Calibri" w:cstheme="minorHAnsi"/>
              </w:rPr>
            </w:pPr>
            <w:r w:rsidRPr="00E2422E">
              <w:rPr>
                <w:rFonts w:asciiTheme="minorHAnsi" w:eastAsia="Calibri" w:cstheme="minorHAnsi"/>
              </w:rPr>
              <w:t>2</w:t>
            </w:r>
            <w:r w:rsidR="00251766" w:rsidRPr="00E2422E">
              <w:rPr>
                <w:rFonts w:asciiTheme="minorHAnsi" w:eastAsia="Calibri" w:cstheme="minorHAnsi"/>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E2422E" w:rsidRDefault="00251766" w:rsidP="00251766">
            <w:pPr>
              <w:spacing w:line="240" w:lineRule="auto"/>
              <w:ind w:firstLine="0"/>
              <w:rPr>
                <w:rFonts w:asciiTheme="minorHAnsi" w:cstheme="minorHAnsi"/>
              </w:rPr>
            </w:pPr>
            <w:r w:rsidRPr="00E2422E">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E2422E"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E2422E"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E2422E" w:rsidRDefault="00251766" w:rsidP="00802081">
            <w:pPr>
              <w:rPr>
                <w:rFonts w:asciiTheme="minorHAnsi" w:cstheme="minorHAnsi"/>
              </w:rPr>
            </w:pPr>
          </w:p>
        </w:tc>
      </w:tr>
      <w:tr w:rsidR="00251766" w:rsidRPr="00E2422E"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E2422E" w:rsidRDefault="00763417" w:rsidP="00802081">
            <w:pPr>
              <w:ind w:firstLine="0"/>
              <w:rPr>
                <w:rFonts w:asciiTheme="minorHAnsi" w:eastAsia="Calibri" w:cstheme="minorHAnsi"/>
                <w:bCs/>
              </w:rPr>
            </w:pPr>
            <w:r w:rsidRPr="00E2422E">
              <w:rPr>
                <w:rFonts w:asciiTheme="minorHAnsi" w:eastAsia="Calibri" w:cstheme="minorHAnsi"/>
                <w:bCs/>
              </w:rPr>
              <w:t>3</w:t>
            </w:r>
            <w:r w:rsidR="00251766" w:rsidRPr="00E2422E">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E2422E" w:rsidRDefault="00251766" w:rsidP="00251766">
            <w:pPr>
              <w:spacing w:line="240" w:lineRule="auto"/>
              <w:ind w:firstLine="0"/>
              <w:rPr>
                <w:rFonts w:asciiTheme="minorHAnsi" w:eastAsiaTheme="minorHAnsi" w:cstheme="minorHAnsi"/>
                <w:bCs/>
                <w:iCs/>
              </w:rPr>
            </w:pPr>
            <w:r w:rsidRPr="00E2422E">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E2422E"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E2422E"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E2422E" w:rsidRDefault="00251766" w:rsidP="00802081">
            <w:pPr>
              <w:rPr>
                <w:rFonts w:asciiTheme="minorHAnsi" w:cstheme="minorHAnsi"/>
              </w:rPr>
            </w:pPr>
          </w:p>
        </w:tc>
      </w:tr>
      <w:tr w:rsidR="00251766" w:rsidRPr="00E2422E"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E2422E" w:rsidRDefault="00251766" w:rsidP="00802081">
            <w:pPr>
              <w:ind w:firstLine="0"/>
              <w:rPr>
                <w:rFonts w:eastAsia="Calibri" w:cstheme="minorHAnsi"/>
                <w:bCs/>
              </w:rPr>
            </w:pPr>
            <w:r w:rsidRPr="00E2422E">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E2422E"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E2422E"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E2422E"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E2422E" w:rsidRDefault="00251766" w:rsidP="00802081">
            <w:pPr>
              <w:rPr>
                <w:rFonts w:cstheme="minorHAnsi"/>
              </w:rPr>
            </w:pPr>
          </w:p>
        </w:tc>
      </w:tr>
      <w:tr w:rsidR="00251766" w:rsidRPr="00E2422E"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E2422E" w:rsidRDefault="00251766" w:rsidP="00802081">
            <w:pPr>
              <w:ind w:firstLine="0"/>
              <w:rPr>
                <w:rFonts w:asciiTheme="minorHAnsi" w:cstheme="minorHAnsi"/>
              </w:rPr>
            </w:pPr>
            <w:r w:rsidRPr="00E2422E">
              <w:rPr>
                <w:rFonts w:asciiTheme="minorHAnsi" w:cstheme="minorHAnsi"/>
              </w:rPr>
              <w:lastRenderedPageBreak/>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E2422E"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E2422E"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E2422E"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E2422E" w:rsidRDefault="00251766" w:rsidP="00802081">
            <w:pPr>
              <w:rPr>
                <w:rFonts w:cstheme="minorHAnsi"/>
              </w:rPr>
            </w:pPr>
          </w:p>
        </w:tc>
      </w:tr>
      <w:tr w:rsidR="00251766" w:rsidRPr="00E2422E"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E2422E" w:rsidRDefault="00251766" w:rsidP="00802081">
            <w:pPr>
              <w:ind w:firstLine="0"/>
              <w:rPr>
                <w:rFonts w:asciiTheme="minorHAnsi" w:cstheme="minorHAnsi"/>
              </w:rPr>
            </w:pPr>
            <w:r w:rsidRPr="00E2422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E2422E" w:rsidRDefault="00251766" w:rsidP="00802081">
            <w:pPr>
              <w:ind w:firstLine="0"/>
              <w:rPr>
                <w:rFonts w:asciiTheme="minorHAnsi" w:cstheme="minorHAnsi"/>
                <w:iCs/>
              </w:rPr>
            </w:pPr>
            <w:r w:rsidRPr="00E2422E">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E2422E"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E2422E"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E2422E" w:rsidRDefault="00251766" w:rsidP="00802081">
            <w:pPr>
              <w:rPr>
                <w:rFonts w:cstheme="minorHAnsi"/>
              </w:rPr>
            </w:pPr>
          </w:p>
        </w:tc>
      </w:tr>
    </w:tbl>
    <w:p w14:paraId="2F7F1EDC" w14:textId="77777777" w:rsidR="00040C4A" w:rsidRPr="00E2422E" w:rsidRDefault="00040C4A" w:rsidP="00040C4A">
      <w:pPr>
        <w:spacing w:line="240" w:lineRule="auto"/>
        <w:ind w:firstLine="0"/>
        <w:rPr>
          <w:rFonts w:cstheme="minorHAnsi"/>
          <w:b/>
          <w:bCs/>
        </w:rPr>
      </w:pPr>
    </w:p>
    <w:p w14:paraId="3842F8C1" w14:textId="655F96BE" w:rsidR="00251766" w:rsidRPr="00E2422E" w:rsidRDefault="00251766" w:rsidP="00040C4A">
      <w:pPr>
        <w:spacing w:after="160" w:line="259" w:lineRule="auto"/>
        <w:ind w:firstLine="0"/>
        <w:jc w:val="left"/>
        <w:rPr>
          <w:rFonts w:cstheme="minorHAnsi"/>
          <w:b/>
          <w:bCs/>
          <w:sz w:val="22"/>
          <w:szCs w:val="22"/>
        </w:rPr>
      </w:pPr>
      <w:r w:rsidRPr="00E2422E">
        <w:rPr>
          <w:rFonts w:cstheme="minorHAnsi"/>
          <w:b/>
          <w:bCs/>
          <w:sz w:val="22"/>
          <w:szCs w:val="22"/>
        </w:rPr>
        <w:t>Pasirašydamas šį pasiūlymą, tvirtintu, kad:</w:t>
      </w:r>
    </w:p>
    <w:p w14:paraId="7C4DD901" w14:textId="77777777" w:rsidR="00251766" w:rsidRPr="00E2422E"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E2422E">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E2422E"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E2422E">
        <w:rPr>
          <w:rFonts w:cstheme="minorHAnsi"/>
          <w:sz w:val="22"/>
          <w:szCs w:val="22"/>
        </w:rPr>
        <w:t>sutinku su pirkimo dokumentuose nustatytomis sąlygomis ir procedūromis</w:t>
      </w:r>
      <w:r w:rsidR="00EE6374" w:rsidRPr="00E2422E">
        <w:rPr>
          <w:rFonts w:cstheme="minorHAnsi"/>
          <w:sz w:val="22"/>
          <w:szCs w:val="22"/>
        </w:rPr>
        <w:t>;</w:t>
      </w:r>
    </w:p>
    <w:p w14:paraId="261A03FE" w14:textId="1C8A9A58" w:rsidR="00EE6374" w:rsidRPr="00E2422E"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E2422E">
        <w:rPr>
          <w:sz w:val="22"/>
          <w:szCs w:val="22"/>
        </w:rPr>
        <w:t>mums nėra taikoma sąlyga, kad esame neatlikę mums paskirtos baudžiamojo poveikio priemonės – uždraudimo juridiniams asmeniui dalyvauti viešuosiuose pirkimuose (VPĮ 46 str. 2</w:t>
      </w:r>
      <w:r w:rsidRPr="00E2422E">
        <w:rPr>
          <w:sz w:val="22"/>
          <w:szCs w:val="22"/>
          <w:vertAlign w:val="superscript"/>
        </w:rPr>
        <w:t>1</w:t>
      </w:r>
      <w:r w:rsidRPr="00E2422E">
        <w:rPr>
          <w:sz w:val="22"/>
          <w:szCs w:val="22"/>
        </w:rPr>
        <w:t xml:space="preserve"> d.);</w:t>
      </w:r>
    </w:p>
    <w:p w14:paraId="5AB9A8AB" w14:textId="77777777" w:rsidR="00251766" w:rsidRPr="00E2422E" w:rsidRDefault="00251766" w:rsidP="00251766">
      <w:pPr>
        <w:pStyle w:val="Sraopastraipa"/>
        <w:numPr>
          <w:ilvl w:val="0"/>
          <w:numId w:val="1"/>
        </w:numPr>
        <w:tabs>
          <w:tab w:val="left" w:pos="993"/>
        </w:tabs>
        <w:spacing w:line="240" w:lineRule="auto"/>
        <w:ind w:left="0" w:firstLine="567"/>
        <w:rPr>
          <w:rFonts w:cstheme="minorHAnsi"/>
          <w:sz w:val="22"/>
          <w:szCs w:val="22"/>
        </w:rPr>
      </w:pPr>
      <w:r w:rsidRPr="00E2422E">
        <w:rPr>
          <w:rFonts w:eastAsia="Calibri" w:cstheme="minorHAnsi"/>
          <w:sz w:val="22"/>
          <w:szCs w:val="22"/>
        </w:rPr>
        <w:t>pasiūlymo dokumentuose pateikti duomenys ir informacija yra teisinga ir apima viską, ko reikia tinkamam sutarties įvykdymui;</w:t>
      </w:r>
    </w:p>
    <w:p w14:paraId="1F8883FC" w14:textId="2C648EC4" w:rsidR="00251766" w:rsidRPr="00E2422E" w:rsidRDefault="00251766" w:rsidP="00251766">
      <w:pPr>
        <w:pStyle w:val="Sraopastraipa"/>
        <w:numPr>
          <w:ilvl w:val="0"/>
          <w:numId w:val="1"/>
        </w:numPr>
        <w:tabs>
          <w:tab w:val="left" w:pos="993"/>
        </w:tabs>
        <w:spacing w:line="240" w:lineRule="auto"/>
        <w:ind w:left="0" w:firstLine="567"/>
        <w:rPr>
          <w:rFonts w:cstheme="minorHAnsi"/>
          <w:sz w:val="22"/>
          <w:szCs w:val="22"/>
        </w:rPr>
      </w:pPr>
      <w:r w:rsidRPr="00E2422E">
        <w:rPr>
          <w:rFonts w:cstheme="minorHAnsi"/>
          <w:sz w:val="22"/>
          <w:szCs w:val="22"/>
        </w:rPr>
        <w:t>pasiūlymas galioja pirkimo sąlygų  priede „</w:t>
      </w:r>
      <w:r w:rsidRPr="00E2422E">
        <w:rPr>
          <w:rFonts w:cstheme="minorHAnsi"/>
          <w:sz w:val="22"/>
          <w:szCs w:val="22"/>
        </w:rPr>
        <w:fldChar w:fldCharType="begin"/>
      </w:r>
      <w:r w:rsidRPr="00E2422E">
        <w:rPr>
          <w:rFonts w:cstheme="minorHAnsi"/>
          <w:sz w:val="22"/>
          <w:szCs w:val="22"/>
        </w:rPr>
        <w:instrText xml:space="preserve"> REF _Ref38970696 \h  \* MERGEFORMAT </w:instrText>
      </w:r>
      <w:r w:rsidRPr="00E2422E">
        <w:rPr>
          <w:rFonts w:cstheme="minorHAnsi"/>
          <w:sz w:val="22"/>
          <w:szCs w:val="22"/>
        </w:rPr>
      </w:r>
      <w:r w:rsidRPr="00E2422E">
        <w:rPr>
          <w:rFonts w:cstheme="minorHAnsi"/>
          <w:sz w:val="22"/>
          <w:szCs w:val="22"/>
        </w:rPr>
        <w:fldChar w:fldCharType="separate"/>
      </w:r>
      <w:r w:rsidRPr="00E2422E">
        <w:rPr>
          <w:rFonts w:cstheme="minorHAnsi"/>
          <w:sz w:val="22"/>
          <w:szCs w:val="22"/>
        </w:rPr>
        <w:t>Terminai</w:t>
      </w:r>
      <w:r w:rsidRPr="00E2422E">
        <w:rPr>
          <w:rFonts w:cstheme="minorHAnsi"/>
          <w:sz w:val="22"/>
          <w:szCs w:val="22"/>
        </w:rPr>
        <w:fldChar w:fldCharType="end"/>
      </w:r>
      <w:r w:rsidRPr="00E2422E">
        <w:rPr>
          <w:rFonts w:cstheme="minorHAnsi"/>
          <w:sz w:val="22"/>
          <w:szCs w:val="22"/>
        </w:rPr>
        <w:t>“ atitinkamame punkte nurodytą terminą.</w:t>
      </w:r>
    </w:p>
    <w:p w14:paraId="533C288C" w14:textId="77777777" w:rsidR="00251766" w:rsidRPr="00E2422E"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E2422E"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E2422E"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E2422E"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E2422E"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E2422E"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E2422E" w:rsidRDefault="00251766" w:rsidP="00802081">
            <w:pPr>
              <w:spacing w:line="240" w:lineRule="auto"/>
              <w:ind w:firstLine="0"/>
              <w:rPr>
                <w:rFonts w:cstheme="minorHAnsi"/>
                <w:sz w:val="22"/>
                <w:szCs w:val="22"/>
                <w:vertAlign w:val="superscript"/>
              </w:rPr>
            </w:pPr>
            <w:r w:rsidRPr="00E2422E">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E2422E"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E2422E" w:rsidRDefault="00251766" w:rsidP="00802081">
            <w:pPr>
              <w:spacing w:line="240" w:lineRule="auto"/>
              <w:ind w:firstLine="0"/>
              <w:jc w:val="center"/>
              <w:rPr>
                <w:rFonts w:cstheme="minorHAnsi"/>
                <w:sz w:val="22"/>
                <w:szCs w:val="22"/>
                <w:vertAlign w:val="superscript"/>
              </w:rPr>
            </w:pPr>
            <w:r w:rsidRPr="00E2422E">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E2422E"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E2422E" w:rsidRDefault="00251766" w:rsidP="00802081">
            <w:pPr>
              <w:spacing w:line="240" w:lineRule="auto"/>
              <w:ind w:firstLine="0"/>
              <w:jc w:val="center"/>
              <w:rPr>
                <w:rFonts w:cstheme="minorHAnsi"/>
                <w:sz w:val="22"/>
                <w:szCs w:val="22"/>
                <w:vertAlign w:val="superscript"/>
              </w:rPr>
            </w:pPr>
            <w:r w:rsidRPr="00E2422E">
              <w:rPr>
                <w:rFonts w:cstheme="minorHAnsi"/>
                <w:i/>
                <w:sz w:val="22"/>
                <w:szCs w:val="22"/>
                <w:vertAlign w:val="superscript"/>
              </w:rPr>
              <w:t>(Vardas, pavardė)</w:t>
            </w:r>
          </w:p>
        </w:tc>
      </w:tr>
    </w:tbl>
    <w:p w14:paraId="31EDB9C5" w14:textId="77777777" w:rsidR="00F7585F" w:rsidRPr="00E2422E" w:rsidRDefault="00F7585F" w:rsidP="00251766">
      <w:pPr>
        <w:ind w:firstLine="0"/>
        <w:rPr>
          <w:sz w:val="22"/>
          <w:szCs w:val="22"/>
        </w:rPr>
      </w:pPr>
    </w:p>
    <w:sectPr w:rsidR="00F7585F" w:rsidRPr="00E2422E"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A936A" w14:textId="77777777" w:rsidR="00913DC3" w:rsidRDefault="00913DC3" w:rsidP="00F76A75">
      <w:pPr>
        <w:spacing w:line="240" w:lineRule="auto"/>
      </w:pPr>
      <w:r>
        <w:separator/>
      </w:r>
    </w:p>
  </w:endnote>
  <w:endnote w:type="continuationSeparator" w:id="0">
    <w:p w14:paraId="678828A1" w14:textId="77777777" w:rsidR="00913DC3" w:rsidRDefault="00913DC3"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B5FCD" w14:textId="77777777" w:rsidR="00913DC3" w:rsidRDefault="00913DC3" w:rsidP="00F76A75">
      <w:pPr>
        <w:spacing w:line="240" w:lineRule="auto"/>
      </w:pPr>
      <w:r>
        <w:separator/>
      </w:r>
    </w:p>
  </w:footnote>
  <w:footnote w:type="continuationSeparator" w:id="0">
    <w:p w14:paraId="29718EB8" w14:textId="77777777" w:rsidR="00913DC3" w:rsidRDefault="00913DC3"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350CD2">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1451C"/>
    <w:multiLevelType w:val="hybridMultilevel"/>
    <w:tmpl w:val="3132BB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572153383">
    <w:abstractNumId w:val="8"/>
  </w:num>
  <w:num w:numId="2" w16cid:durableId="1763849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4865188">
    <w:abstractNumId w:val="3"/>
  </w:num>
  <w:num w:numId="4" w16cid:durableId="20993312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188706">
    <w:abstractNumId w:val="2"/>
  </w:num>
  <w:num w:numId="6" w16cid:durableId="1357775810">
    <w:abstractNumId w:val="0"/>
  </w:num>
  <w:num w:numId="7" w16cid:durableId="2095323259">
    <w:abstractNumId w:val="4"/>
  </w:num>
  <w:num w:numId="8" w16cid:durableId="543450163">
    <w:abstractNumId w:val="7"/>
  </w:num>
  <w:num w:numId="9" w16cid:durableId="1997102272">
    <w:abstractNumId w:val="5"/>
  </w:num>
  <w:num w:numId="10" w16cid:durableId="279800529">
    <w:abstractNumId w:val="6"/>
  </w:num>
  <w:num w:numId="11" w16cid:durableId="994644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40C4A"/>
    <w:rsid w:val="000A5B0D"/>
    <w:rsid w:val="000E13BA"/>
    <w:rsid w:val="000F4036"/>
    <w:rsid w:val="00135615"/>
    <w:rsid w:val="00151ACD"/>
    <w:rsid w:val="001651BD"/>
    <w:rsid w:val="001F6173"/>
    <w:rsid w:val="00251766"/>
    <w:rsid w:val="00254DA6"/>
    <w:rsid w:val="00350CD2"/>
    <w:rsid w:val="00366FD3"/>
    <w:rsid w:val="003D3029"/>
    <w:rsid w:val="004109DE"/>
    <w:rsid w:val="00410A7D"/>
    <w:rsid w:val="00464E44"/>
    <w:rsid w:val="00480279"/>
    <w:rsid w:val="00486A1E"/>
    <w:rsid w:val="00497DBD"/>
    <w:rsid w:val="004A5A7D"/>
    <w:rsid w:val="004E1620"/>
    <w:rsid w:val="0059321C"/>
    <w:rsid w:val="00660A41"/>
    <w:rsid w:val="00661AFF"/>
    <w:rsid w:val="006663FE"/>
    <w:rsid w:val="006E5080"/>
    <w:rsid w:val="006F0535"/>
    <w:rsid w:val="00731D5A"/>
    <w:rsid w:val="00731F9D"/>
    <w:rsid w:val="007555B7"/>
    <w:rsid w:val="00763417"/>
    <w:rsid w:val="007838DA"/>
    <w:rsid w:val="007A49F9"/>
    <w:rsid w:val="007B7E5D"/>
    <w:rsid w:val="007E1F78"/>
    <w:rsid w:val="00841D33"/>
    <w:rsid w:val="008578CE"/>
    <w:rsid w:val="00896494"/>
    <w:rsid w:val="00913DC3"/>
    <w:rsid w:val="0094284F"/>
    <w:rsid w:val="009838E2"/>
    <w:rsid w:val="00991399"/>
    <w:rsid w:val="009B3D84"/>
    <w:rsid w:val="00A61F54"/>
    <w:rsid w:val="00A629EC"/>
    <w:rsid w:val="00AC54E0"/>
    <w:rsid w:val="00B01A52"/>
    <w:rsid w:val="00B4507E"/>
    <w:rsid w:val="00B55567"/>
    <w:rsid w:val="00B93C7F"/>
    <w:rsid w:val="00BA2D55"/>
    <w:rsid w:val="00CD4804"/>
    <w:rsid w:val="00D71C38"/>
    <w:rsid w:val="00DE6B0C"/>
    <w:rsid w:val="00E1766E"/>
    <w:rsid w:val="00E2422E"/>
    <w:rsid w:val="00E35A49"/>
    <w:rsid w:val="00E42927"/>
    <w:rsid w:val="00EB266A"/>
    <w:rsid w:val="00EB5FBD"/>
    <w:rsid w:val="00EE6374"/>
    <w:rsid w:val="00F33979"/>
    <w:rsid w:val="00F55B75"/>
    <w:rsid w:val="00F7585F"/>
    <w:rsid w:val="00F76A75"/>
    <w:rsid w:val="00F94E6B"/>
    <w:rsid w:val="00FA0498"/>
    <w:rsid w:val="00FA2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F9F4ADE2-FE57-4F88-AF4F-45406315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15</Pages>
  <Words>18684</Words>
  <Characters>10650</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33</cp:revision>
  <dcterms:created xsi:type="dcterms:W3CDTF">2025-05-23T06:35:00Z</dcterms:created>
  <dcterms:modified xsi:type="dcterms:W3CDTF">2026-05-12T10:21:00Z</dcterms:modified>
</cp:coreProperties>
</file>